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73B75C2C" w:rsidR="007603CD" w:rsidRDefault="007603CD" w:rsidP="007603CD">
      <w:pPr>
        <w:pStyle w:val="CRCoverPage"/>
        <w:tabs>
          <w:tab w:val="right" w:pos="9639"/>
        </w:tabs>
        <w:spacing w:after="0"/>
        <w:rPr>
          <w:b/>
          <w:i/>
          <w:noProof/>
          <w:sz w:val="28"/>
        </w:rPr>
      </w:pPr>
      <w:r>
        <w:rPr>
          <w:b/>
          <w:noProof/>
          <w:sz w:val="24"/>
        </w:rPr>
        <w:t>3GPP TSG-RAN WG1 Meeting #10</w:t>
      </w:r>
      <w:r w:rsidR="001E27FC">
        <w:rPr>
          <w:b/>
          <w:noProof/>
          <w:sz w:val="24"/>
        </w:rPr>
        <w:t>2</w:t>
      </w:r>
      <w:r>
        <w:rPr>
          <w:b/>
          <w:noProof/>
          <w:sz w:val="24"/>
          <w:lang w:eastAsia="zh-CN"/>
        </w:rPr>
        <w:t>-</w:t>
      </w:r>
      <w:r>
        <w:rPr>
          <w:b/>
          <w:noProof/>
          <w:sz w:val="24"/>
        </w:rPr>
        <w:t>e</w:t>
      </w:r>
      <w:r>
        <w:rPr>
          <w:b/>
          <w:i/>
          <w:noProof/>
          <w:sz w:val="28"/>
        </w:rPr>
        <w:tab/>
        <w:t>R1-200</w:t>
      </w:r>
      <w:r w:rsidR="00293E84">
        <w:rPr>
          <w:b/>
          <w:i/>
          <w:noProof/>
          <w:sz w:val="28"/>
        </w:rPr>
        <w:t>7401</w:t>
      </w:r>
    </w:p>
    <w:p w14:paraId="1A683188" w14:textId="51E1BA93" w:rsidR="007603CD" w:rsidRDefault="007603CD" w:rsidP="007603CD">
      <w:pPr>
        <w:pStyle w:val="CRCoverPage"/>
        <w:outlineLvl w:val="0"/>
        <w:rPr>
          <w:b/>
          <w:noProof/>
          <w:sz w:val="24"/>
        </w:rPr>
      </w:pPr>
      <w:r>
        <w:rPr>
          <w:b/>
          <w:noProof/>
          <w:sz w:val="24"/>
        </w:rPr>
        <w:t xml:space="preserve">E-meeting, </w:t>
      </w:r>
      <w:r w:rsidR="001E27FC">
        <w:rPr>
          <w:b/>
          <w:noProof/>
          <w:sz w:val="24"/>
        </w:rPr>
        <w:t>August</w:t>
      </w:r>
      <w:r>
        <w:rPr>
          <w:b/>
          <w:noProof/>
          <w:sz w:val="24"/>
        </w:rPr>
        <w:t xml:space="preserve"> </w:t>
      </w:r>
      <w:r w:rsidR="001E27FC">
        <w:rPr>
          <w:b/>
          <w:noProof/>
          <w:sz w:val="24"/>
        </w:rPr>
        <w:t>17</w:t>
      </w:r>
      <w:r>
        <w:rPr>
          <w:b/>
          <w:noProof/>
          <w:sz w:val="24"/>
        </w:rPr>
        <w:t xml:space="preserve"> – </w:t>
      </w:r>
      <w:r w:rsidR="001E27FC">
        <w:rPr>
          <w:b/>
          <w:noProof/>
          <w:sz w:val="24"/>
        </w:rPr>
        <w:t>28</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5FC6C6CF" w:rsidR="001E41F3" w:rsidRDefault="001E41F3">
            <w:pPr>
              <w:pStyle w:val="CRCoverPage"/>
              <w:spacing w:after="0"/>
              <w:jc w:val="center"/>
              <w:rPr>
                <w:noProof/>
              </w:rPr>
            </w:pPr>
            <w:bookmarkStart w:id="0" w:name="_GoBack"/>
            <w:bookmarkEnd w:id="0"/>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359E0419" w:rsidR="001E41F3" w:rsidRPr="004B563F" w:rsidRDefault="00293E84" w:rsidP="00293E84">
            <w:pPr>
              <w:pStyle w:val="CRCoverPage"/>
              <w:spacing w:after="0"/>
              <w:jc w:val="right"/>
              <w:rPr>
                <w:noProof/>
                <w:sz w:val="28"/>
                <w:szCs w:val="28"/>
                <w:lang w:eastAsia="zh-CN"/>
              </w:rPr>
            </w:pPr>
            <w:r w:rsidRPr="00293E84">
              <w:rPr>
                <w:b/>
                <w:noProof/>
                <w:sz w:val="28"/>
              </w:rPr>
              <w:t>0130</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02EF6EC4" w:rsidR="001E41F3" w:rsidRPr="00410371" w:rsidRDefault="004C7228" w:rsidP="00E50A9B">
            <w:pPr>
              <w:pStyle w:val="CRCoverPage"/>
              <w:spacing w:after="0"/>
              <w:jc w:val="center"/>
              <w:rPr>
                <w:noProof/>
                <w:sz w:val="28"/>
              </w:rPr>
            </w:pPr>
            <w:r>
              <w:rPr>
                <w:b/>
                <w:noProof/>
                <w:sz w:val="28"/>
              </w:rPr>
              <w:t>1</w:t>
            </w:r>
            <w:r w:rsidR="001E27FC">
              <w:rPr>
                <w:b/>
                <w:noProof/>
                <w:sz w:val="28"/>
              </w:rPr>
              <w:t>5</w:t>
            </w:r>
            <w:r>
              <w:rPr>
                <w:b/>
                <w:noProof/>
                <w:sz w:val="28"/>
              </w:rPr>
              <w:t>.</w:t>
            </w:r>
            <w:r w:rsidR="00E50A9B">
              <w:rPr>
                <w:b/>
                <w:noProof/>
                <w:sz w:val="28"/>
              </w:rPr>
              <w:t>1</w:t>
            </w:r>
            <w:r w:rsidR="001E27FC">
              <w:rPr>
                <w:b/>
                <w:noProof/>
                <w:sz w:val="28"/>
              </w:rPr>
              <w:t>0</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77777777" w:rsidR="001E41F3" w:rsidRDefault="00731AA2" w:rsidP="00547111">
            <w:pPr>
              <w:pStyle w:val="CRCoverPage"/>
              <w:spacing w:after="0"/>
              <w:ind w:left="100"/>
              <w:rPr>
                <w:noProof/>
              </w:rPr>
            </w:pPr>
            <w:r>
              <w:rPr>
                <w:noProof/>
              </w:rPr>
              <w:t>R1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7F5FF5F7"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B7A44">
              <w:rPr>
                <w:noProof/>
                <w:lang w:eastAsia="zh-CN"/>
              </w:rPr>
              <w:t>0</w:t>
            </w:r>
            <w:r w:rsidR="001E27FC">
              <w:rPr>
                <w:noProof/>
                <w:lang w:eastAsia="zh-CN"/>
              </w:rPr>
              <w:t>8</w:t>
            </w:r>
            <w:r w:rsidR="00731AA2">
              <w:rPr>
                <w:rFonts w:hint="eastAsia"/>
                <w:noProof/>
                <w:lang w:eastAsia="zh-CN"/>
              </w:rPr>
              <w:t>-</w:t>
            </w:r>
            <w:r w:rsidR="00293E84">
              <w:rPr>
                <w:noProof/>
                <w:lang w:eastAsia="zh-CN"/>
              </w:rPr>
              <w:t>28</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62D9FCDE"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Pr>
                <w:rFonts w:ascii="Arial" w:hAnsi="Arial"/>
                <w:noProof/>
              </w:rPr>
              <w:t xml:space="preserve">the determination of the </w:t>
            </w:r>
            <w:r w:rsidR="00D733A2">
              <w:rPr>
                <w:rFonts w:ascii="Arial" w:hAnsi="Arial"/>
                <w:noProof/>
              </w:rPr>
              <w:t xml:space="preserve">valid PRACH occassions </w:t>
            </w:r>
            <w:r>
              <w:rPr>
                <w:rFonts w:ascii="Arial" w:hAnsi="Arial"/>
                <w:noProof/>
              </w:rPr>
              <w:t>for paired and unpaired spectrum</w:t>
            </w:r>
            <w:r w:rsidR="00D733A2">
              <w:rPr>
                <w:rFonts w:ascii="Arial" w:hAnsi="Arial"/>
                <w:noProof/>
              </w:rPr>
              <w:t>, respectively</w:t>
            </w:r>
            <w:r>
              <w:rPr>
                <w:rFonts w:ascii="Arial" w:hAnsi="Arial"/>
                <w:noProof/>
              </w:rPr>
              <w:t xml:space="preserve">, </w:t>
            </w:r>
            <w:r>
              <w:rPr>
                <w:rFonts w:ascii="Arial" w:hAnsi="Arial" w:hint="eastAsia"/>
                <w:noProof/>
                <w:lang w:eastAsia="zh-CN"/>
              </w:rPr>
              <w:t>but</w:t>
            </w:r>
            <w:r>
              <w:rPr>
                <w:rFonts w:ascii="Arial" w:hAnsi="Arial"/>
                <w:noProof/>
              </w:rPr>
              <w:t xml:space="preserve"> </w:t>
            </w:r>
            <w:r w:rsidR="00293E84">
              <w:rPr>
                <w:rFonts w:ascii="Arial" w:hAnsi="Arial"/>
                <w:noProof/>
              </w:rPr>
              <w:t>it is</w:t>
            </w:r>
            <w:r>
              <w:rPr>
                <w:rFonts w:ascii="Arial" w:hAnsi="Arial"/>
                <w:noProof/>
              </w:rPr>
              <w:t xml:space="preserve"> absent for supplementary uplink. </w:t>
            </w:r>
          </w:p>
          <w:p w14:paraId="7C431D28" w14:textId="70DDE6E5" w:rsidR="000A3E2B" w:rsidRDefault="002001BD" w:rsidP="002001BD">
            <w:pPr>
              <w:spacing w:after="120"/>
              <w:rPr>
                <w:rFonts w:ascii="Arial" w:hAnsi="Arial"/>
                <w:noProof/>
              </w:rPr>
            </w:pPr>
            <w:r>
              <w:rPr>
                <w:rFonts w:ascii="Arial" w:hAnsi="Arial"/>
                <w:noProof/>
              </w:rPr>
              <w:t>Regarding</w:t>
            </w:r>
            <w:r w:rsidR="000A3E2B">
              <w:rPr>
                <w:rFonts w:ascii="Arial" w:hAnsi="Arial"/>
                <w:noProof/>
              </w:rPr>
              <w:t xml:space="preserve"> the </w:t>
            </w:r>
            <w:r w:rsidR="00912A49">
              <w:rPr>
                <w:rFonts w:ascii="Arial" w:hAnsi="Arial"/>
                <w:noProof/>
              </w:rPr>
              <w:t xml:space="preserve">physical resource mapping of </w:t>
            </w:r>
            <w:r w:rsidR="00912A49" w:rsidRPr="00912A49">
              <w:rPr>
                <w:rFonts w:ascii="Arial" w:hAnsi="Arial"/>
                <w:noProof/>
              </w:rPr>
              <w:t xml:space="preserve">Random access defined in TS 38.211, paired spectrum and supplementary uplink share one table as below due to all the subframes on supplementary uplink are designated as uplink subframes just like FDD. </w:t>
            </w:r>
            <w:r w:rsidR="00912A49">
              <w:t xml:space="preserve"> </w:t>
            </w:r>
          </w:p>
          <w:tbl>
            <w:tblPr>
              <w:tblStyle w:val="TableGrid"/>
              <w:tblW w:w="0" w:type="auto"/>
              <w:tblLayout w:type="fixed"/>
              <w:tblLook w:val="04A0" w:firstRow="1" w:lastRow="0" w:firstColumn="1" w:lastColumn="0" w:noHBand="0" w:noVBand="1"/>
            </w:tblPr>
            <w:tblGrid>
              <w:gridCol w:w="6852"/>
            </w:tblGrid>
            <w:tr w:rsidR="00912A49" w14:paraId="7D2C8D90" w14:textId="77777777" w:rsidTr="00912A49">
              <w:tc>
                <w:tcPr>
                  <w:tcW w:w="6852" w:type="dxa"/>
                </w:tcPr>
                <w:p w14:paraId="64BB36A7" w14:textId="1165A3B9" w:rsidR="00912A49" w:rsidRPr="00912A49" w:rsidRDefault="00912A49" w:rsidP="00912A49">
                  <w:pPr>
                    <w:spacing w:after="120"/>
                    <w:jc w:val="center"/>
                    <w:rPr>
                      <w:rFonts w:ascii="Arial" w:hAnsi="Arial"/>
                      <w:noProof/>
                    </w:rPr>
                  </w:pPr>
                  <w:r w:rsidRPr="00912A49">
                    <w:rPr>
                      <w:rFonts w:ascii="Arial" w:hAnsi="Arial"/>
                      <w:noProof/>
                    </w:rPr>
                    <w:t>Table 6.3.3.2-2: Random access configurations for FR1 and paired spectrum/</w:t>
                  </w:r>
                  <w:r w:rsidRPr="00912A49">
                    <w:rPr>
                      <w:rFonts w:ascii="Arial" w:hAnsi="Arial"/>
                      <w:noProof/>
                      <w:shd w:val="clear" w:color="auto" w:fill="FFFF00"/>
                    </w:rPr>
                    <w:t>supplementary uplink</w:t>
                  </w:r>
                  <w:r w:rsidRPr="00912A49">
                    <w:rPr>
                      <w:rFonts w:ascii="Arial" w:hAnsi="Arial"/>
                      <w:noProof/>
                    </w:rPr>
                    <w:t>.</w:t>
                  </w:r>
                </w:p>
              </w:tc>
            </w:tr>
          </w:tbl>
          <w:p w14:paraId="515EF71C" w14:textId="1F6BF9FF" w:rsidR="00735709" w:rsidRPr="000E66AC" w:rsidRDefault="00D733A2" w:rsidP="00293E84">
            <w:pPr>
              <w:spacing w:after="120"/>
              <w:rPr>
                <w:rFonts w:ascii="Arial" w:hAnsi="Arial"/>
                <w:noProof/>
              </w:rPr>
            </w:pPr>
            <w:r>
              <w:rPr>
                <w:rFonts w:ascii="Arial" w:hAnsi="Arial" w:hint="eastAsia"/>
                <w:noProof/>
                <w:lang w:eastAsia="zh-CN"/>
              </w:rPr>
              <w:t>T</w:t>
            </w:r>
            <w:r>
              <w:rPr>
                <w:rFonts w:ascii="Arial" w:hAnsi="Arial"/>
                <w:noProof/>
                <w:lang w:eastAsia="zh-CN"/>
              </w:rPr>
              <w:t xml:space="preserve">hus, </w:t>
            </w:r>
            <w:r w:rsidR="00BD3330">
              <w:rPr>
                <w:rFonts w:ascii="Arial" w:hAnsi="Arial"/>
                <w:noProof/>
                <w:lang w:eastAsia="zh-CN"/>
              </w:rPr>
              <w:t xml:space="preserve">the determination of the </w:t>
            </w:r>
            <w:r w:rsidR="00BD3330">
              <w:rPr>
                <w:rFonts w:ascii="Arial" w:hAnsi="Arial"/>
                <w:noProof/>
              </w:rPr>
              <w:t xml:space="preserve">valid PRACH occassions for supplementary uplink carrier </w:t>
            </w:r>
            <w:r w:rsidR="004D4027">
              <w:rPr>
                <w:rFonts w:ascii="Arial" w:hAnsi="Arial"/>
                <w:noProof/>
              </w:rPr>
              <w:t>should have</w:t>
            </w:r>
            <w:r w:rsidR="00BD3330">
              <w:rPr>
                <w:rFonts w:ascii="Arial" w:hAnsi="Arial"/>
                <w:noProof/>
              </w:rPr>
              <w:t xml:space="preserve"> the same procedure for paired spectrum. </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2DF95744" w:rsidR="002B7A44" w:rsidRPr="00293E84" w:rsidRDefault="00BD3330" w:rsidP="00293E84">
            <w:pPr>
              <w:pStyle w:val="CRCoverPage"/>
              <w:numPr>
                <w:ilvl w:val="0"/>
                <w:numId w:val="6"/>
              </w:numPr>
              <w:spacing w:after="0"/>
              <w:ind w:left="199" w:hanging="199"/>
              <w:rPr>
                <w:noProof/>
              </w:rPr>
            </w:pPr>
            <w:r>
              <w:rPr>
                <w:noProof/>
              </w:rPr>
              <w:t xml:space="preserve">Clarify the determination of the valid PRACH occassions for </w:t>
            </w:r>
            <w:r w:rsidR="004D4027" w:rsidRPr="006147F1">
              <w:rPr>
                <w:noProof/>
              </w:rPr>
              <w:t>supplementaty uplink</w:t>
            </w:r>
            <w:r w:rsidR="004D4027">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6038C1DA" w:rsidR="001E41F3" w:rsidRDefault="004D4027" w:rsidP="00BD3330">
            <w:pPr>
              <w:pStyle w:val="CRCoverPage"/>
              <w:spacing w:after="0"/>
              <w:ind w:left="100"/>
              <w:rPr>
                <w:noProof/>
              </w:rPr>
            </w:pPr>
            <w:r>
              <w:rPr>
                <w:noProof/>
              </w:rPr>
              <w:t>Incomplete specification for supplementary uplink in case of PUCCH repetition and PRACH</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62344AF" w:rsidR="001E41F3" w:rsidRDefault="00923C96">
            <w:pPr>
              <w:pStyle w:val="CRCoverPage"/>
              <w:spacing w:after="0"/>
              <w:ind w:left="100"/>
              <w:rPr>
                <w:noProof/>
                <w:lang w:eastAsia="zh-CN"/>
              </w:rPr>
            </w:pPr>
            <w:r>
              <w:rPr>
                <w:noProof/>
                <w:lang w:eastAsia="zh-CN"/>
              </w:rPr>
              <w:t>8.1</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3C046517" w:rsidR="001E41F3" w:rsidRDefault="001E41F3" w:rsidP="00DB52F2">
            <w:pPr>
              <w:pStyle w:val="CRCoverPage"/>
              <w:spacing w:after="0"/>
              <w:ind w:left="99"/>
              <w:rPr>
                <w:noProof/>
              </w:rPr>
            </w:pP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211BA136" w:rsidR="001E41F3" w:rsidRDefault="001E41F3">
            <w:pPr>
              <w:pStyle w:val="CRCoverPage"/>
              <w:spacing w:after="0"/>
              <w:ind w:left="99"/>
              <w:rPr>
                <w:noProof/>
              </w:rPr>
            </w:pP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6321C1FB" w:rsidR="001E41F3" w:rsidRDefault="001E41F3">
            <w:pPr>
              <w:pStyle w:val="CRCoverPage"/>
              <w:spacing w:after="0"/>
              <w:ind w:left="99"/>
              <w:rPr>
                <w:noProof/>
              </w:rPr>
            </w:pP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619280ED" w:rsidR="0039493B" w:rsidRPr="00381B4E" w:rsidRDefault="004F6BDD" w:rsidP="00293E84">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 xml:space="preserve">random access </w:t>
            </w:r>
            <w:proofErr w:type="spellStart"/>
            <w:r w:rsidR="00293E84">
              <w:rPr>
                <w:bCs/>
              </w:rPr>
              <w:t>occassions</w:t>
            </w:r>
            <w:proofErr w:type="spellEnd"/>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3BBFE64B" w14:textId="77777777" w:rsidR="00923C96" w:rsidRPr="00923C96" w:rsidRDefault="00923C96" w:rsidP="00923C96">
      <w:pPr>
        <w:keepNext/>
        <w:keepLines/>
        <w:spacing w:before="180"/>
        <w:ind w:left="850" w:hanging="850"/>
        <w:outlineLvl w:val="1"/>
        <w:rPr>
          <w:rFonts w:ascii="Arial" w:eastAsia="Times New Roman" w:hAnsi="Arial"/>
          <w:sz w:val="32"/>
        </w:rPr>
      </w:pPr>
      <w:bookmarkStart w:id="3" w:name="_Ref491452917"/>
      <w:bookmarkStart w:id="4" w:name="_Toc12021462"/>
      <w:bookmarkStart w:id="5" w:name="_Toc20311574"/>
      <w:bookmarkStart w:id="6" w:name="_Toc26719399"/>
      <w:bookmarkStart w:id="7" w:name="_Toc44877059"/>
      <w:r w:rsidRPr="00923C96">
        <w:rPr>
          <w:rFonts w:ascii="Arial" w:eastAsia="Times New Roman" w:hAnsi="Arial"/>
          <w:sz w:val="32"/>
        </w:rPr>
        <w:t>8</w:t>
      </w:r>
      <w:r w:rsidRPr="00923C96">
        <w:rPr>
          <w:rFonts w:ascii="Arial" w:eastAsia="Times New Roman" w:hAnsi="Arial" w:hint="eastAsia"/>
          <w:sz w:val="32"/>
        </w:rPr>
        <w:t>.1</w:t>
      </w:r>
      <w:r w:rsidRPr="00923C96">
        <w:rPr>
          <w:rFonts w:ascii="Arial" w:eastAsia="Times New Roman" w:hAnsi="Arial" w:hint="eastAsia"/>
          <w:sz w:val="32"/>
        </w:rPr>
        <w:tab/>
      </w:r>
      <w:r w:rsidRPr="00923C96">
        <w:rPr>
          <w:rFonts w:ascii="Arial" w:eastAsia="Times New Roman" w:hAnsi="Arial"/>
          <w:sz w:val="32"/>
        </w:rPr>
        <w:t>Random access preamble</w:t>
      </w:r>
      <w:bookmarkEnd w:id="3"/>
      <w:bookmarkEnd w:id="4"/>
      <w:bookmarkEnd w:id="5"/>
      <w:bookmarkEnd w:id="6"/>
      <w:bookmarkEnd w:id="7"/>
    </w:p>
    <w:p w14:paraId="4BF2944D" w14:textId="77777777" w:rsidR="00923C96" w:rsidRPr="00923C96" w:rsidRDefault="00923C96" w:rsidP="00923C96">
      <w:pPr>
        <w:rPr>
          <w:rFonts w:eastAsia="Times New Roman"/>
          <w:lang w:val="en-US"/>
        </w:rPr>
      </w:pPr>
      <w:r w:rsidRPr="00923C96">
        <w:rPr>
          <w:rFonts w:eastAsia="Times New Roman"/>
        </w:rPr>
        <w:t xml:space="preserve">Physical random access procedure is triggered upon request of a </w:t>
      </w:r>
      <w:r w:rsidRPr="00923C96">
        <w:rPr>
          <w:rFonts w:eastAsia="Times New Roman"/>
          <w:lang w:val="en-US"/>
        </w:rPr>
        <w:t>PRACH</w:t>
      </w:r>
      <w:r w:rsidRPr="00923C96">
        <w:rPr>
          <w:rFonts w:eastAsia="Times New Roman"/>
        </w:rPr>
        <w:t xml:space="preserve"> transmission by higher layers or by a PDCCH order. </w:t>
      </w:r>
      <w:r w:rsidRPr="00923C96">
        <w:rPr>
          <w:rFonts w:eastAsia="Times New Roman"/>
          <w:lang w:val="en-US"/>
        </w:rPr>
        <w:t xml:space="preserve">A configuration by higher layers for a PRACH transmission </w:t>
      </w:r>
      <w:r w:rsidRPr="00923C96">
        <w:rPr>
          <w:rFonts w:eastAsia="Times New Roman"/>
        </w:rPr>
        <w:t xml:space="preserve">includes the following: </w:t>
      </w:r>
    </w:p>
    <w:p w14:paraId="34302BA2" w14:textId="77777777" w:rsidR="00923C96" w:rsidRPr="00923C96" w:rsidRDefault="00923C96" w:rsidP="00923C96">
      <w:pPr>
        <w:ind w:left="568" w:hanging="284"/>
        <w:rPr>
          <w:rFonts w:eastAsia="Times New Roman"/>
          <w:lang w:val="x-none"/>
        </w:rPr>
      </w:pPr>
      <w:r w:rsidRPr="00923C96">
        <w:rPr>
          <w:rFonts w:eastAsia="Times New Roman"/>
          <w:lang w:val="x-none"/>
        </w:rPr>
        <w:t>-</w:t>
      </w:r>
      <w:r w:rsidRPr="00923C96">
        <w:rPr>
          <w:rFonts w:eastAsia="Times New Roman"/>
          <w:lang w:val="x-none"/>
        </w:rPr>
        <w:tab/>
        <w:t xml:space="preserve">A configuration for PRACH transmission [4, TS 38.211]. </w:t>
      </w:r>
    </w:p>
    <w:p w14:paraId="3706C1A4" w14:textId="77777777" w:rsidR="00923C96" w:rsidRPr="00923C96" w:rsidRDefault="00923C96" w:rsidP="00923C96">
      <w:pPr>
        <w:ind w:left="568" w:hanging="284"/>
        <w:rPr>
          <w:rFonts w:eastAsia="Times New Roman"/>
          <w:lang w:val="x-none"/>
        </w:rPr>
      </w:pPr>
      <w:r w:rsidRPr="00923C96">
        <w:rPr>
          <w:rFonts w:eastAsia="Times New Roman"/>
          <w:lang w:val="x-none"/>
        </w:rPr>
        <w:t>-</w:t>
      </w:r>
      <w:r w:rsidRPr="00923C96">
        <w:rPr>
          <w:rFonts w:eastAsia="Times New Roman"/>
          <w:lang w:val="x-none"/>
        </w:rPr>
        <w:tab/>
        <w:t xml:space="preserve">A preamble index, a preamble SCS, </w:t>
      </w:r>
      <w:r w:rsidRPr="00923C96">
        <w:rPr>
          <w:rFonts w:eastAsia="Times New Roman"/>
          <w:position w:val="-12"/>
          <w:lang w:val="x-none"/>
        </w:rPr>
        <w:object w:dxaOrig="900" w:dyaOrig="320" w14:anchorId="36DB0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7.75pt" o:ole="">
            <v:imagedata r:id="rId12" o:title=""/>
          </v:shape>
          <o:OLEObject Type="Embed" ProgID="Equation.3" ShapeID="_x0000_i1025" DrawAspect="Content" ObjectID="_1660178224" r:id="rId13"/>
        </w:object>
      </w:r>
      <w:r w:rsidRPr="00923C96">
        <w:rPr>
          <w:rFonts w:eastAsia="Times New Roman"/>
          <w:lang w:val="x-none"/>
        </w:rPr>
        <w:t xml:space="preserve">, a corresponding RA-RNTI, and a PRACH resource. </w:t>
      </w:r>
    </w:p>
    <w:p w14:paraId="193F779D" w14:textId="77777777" w:rsidR="00923C96" w:rsidRPr="00923C96" w:rsidRDefault="00923C96" w:rsidP="00923C96">
      <w:pPr>
        <w:rPr>
          <w:rFonts w:eastAsia="Times New Roman"/>
          <w:lang w:val="en-US"/>
        </w:rPr>
      </w:pPr>
      <w:r w:rsidRPr="00923C96">
        <w:rPr>
          <w:rFonts w:eastAsia="Times New Roman"/>
          <w:lang w:val="en-US"/>
        </w:rPr>
        <w:t>A</w:t>
      </w:r>
      <w:r w:rsidRPr="00923C96">
        <w:rPr>
          <w:rFonts w:eastAsia="Times New Roman"/>
          <w:lang w:val="x-none"/>
        </w:rPr>
        <w:t xml:space="preserve"> </w:t>
      </w:r>
      <w:r w:rsidRPr="00923C96">
        <w:rPr>
          <w:rFonts w:eastAsia="Times New Roman"/>
          <w:lang w:val="en-US"/>
        </w:rPr>
        <w:t>PRACH</w:t>
      </w:r>
      <w:r w:rsidRPr="00923C96">
        <w:rPr>
          <w:rFonts w:eastAsia="Times New Roman"/>
          <w:lang w:val="x-none"/>
        </w:rPr>
        <w:t xml:space="preserve"> is transmitted using the selected </w:t>
      </w:r>
      <w:r w:rsidRPr="00923C96">
        <w:rPr>
          <w:rFonts w:eastAsia="Times New Roman"/>
          <w:lang w:val="en-US"/>
        </w:rPr>
        <w:t>PRACH format</w:t>
      </w:r>
      <w:r w:rsidRPr="00923C96">
        <w:rPr>
          <w:rFonts w:eastAsia="Times New Roman"/>
          <w:lang w:val="x-none"/>
        </w:rPr>
        <w:t xml:space="preserve"> with transmission </w:t>
      </w:r>
      <w:proofErr w:type="gramStart"/>
      <w:r w:rsidRPr="00923C96">
        <w:rPr>
          <w:rFonts w:eastAsia="Times New Roman"/>
          <w:lang w:val="x-none"/>
        </w:rPr>
        <w:t xml:space="preserve">power </w:t>
      </w:r>
      <w:proofErr w:type="gramEnd"/>
      <w:r w:rsidRPr="00923C96">
        <w:rPr>
          <w:rFonts w:eastAsia="Times New Roman"/>
          <w:position w:val="-12"/>
          <w:lang w:val="x-none"/>
        </w:rPr>
        <w:object w:dxaOrig="1120" w:dyaOrig="320" w14:anchorId="0C22218A">
          <v:shape id="_x0000_i1026" type="#_x0000_t75" style="width:57.65pt;height:17.05pt" o:ole="">
            <v:imagedata r:id="rId14" o:title=""/>
          </v:shape>
          <o:OLEObject Type="Embed" ProgID="Equation.3" ShapeID="_x0000_i1026" DrawAspect="Content" ObjectID="_1660178225" r:id="rId15"/>
        </w:object>
      </w:r>
      <w:r w:rsidRPr="00923C96">
        <w:rPr>
          <w:rFonts w:eastAsia="Times New Roman"/>
          <w:lang w:val="en-US"/>
        </w:rPr>
        <w:t>,</w:t>
      </w:r>
      <w:r w:rsidRPr="00923C96">
        <w:rPr>
          <w:rFonts w:eastAsia="Times New Roman"/>
          <w:vertAlign w:val="subscript"/>
          <w:lang w:val="x-none"/>
        </w:rPr>
        <w:t xml:space="preserve"> </w:t>
      </w:r>
      <w:r w:rsidRPr="00923C96">
        <w:rPr>
          <w:rFonts w:eastAsia="Times New Roman"/>
          <w:lang w:val="x-none"/>
        </w:rPr>
        <w:t>as</w:t>
      </w:r>
      <w:r w:rsidRPr="00923C96">
        <w:rPr>
          <w:rFonts w:eastAsia="Times New Roman"/>
          <w:lang w:val="en-US"/>
        </w:rPr>
        <w:t xml:space="preserve"> described in Clause 7.4, </w:t>
      </w:r>
      <w:r w:rsidRPr="00923C96">
        <w:rPr>
          <w:rFonts w:eastAsia="Times New Roman"/>
          <w:lang w:val="x-none"/>
        </w:rPr>
        <w:t>on the indicated PRACH resource</w:t>
      </w:r>
      <w:r w:rsidRPr="00923C96">
        <w:rPr>
          <w:rFonts w:eastAsia="Times New Roman"/>
          <w:lang w:val="en-US"/>
        </w:rPr>
        <w:t>.</w:t>
      </w:r>
    </w:p>
    <w:p w14:paraId="32DC7D01" w14:textId="77777777" w:rsidR="00923C96" w:rsidRPr="00923C96" w:rsidRDefault="00923C96" w:rsidP="00923C96">
      <w:pPr>
        <w:spacing w:after="240"/>
        <w:rPr>
          <w:rFonts w:eastAsia="Times New Roman"/>
        </w:rPr>
      </w:pPr>
      <w:r w:rsidRPr="00923C96">
        <w:rPr>
          <w:rFonts w:eastAsia="Times New Roman"/>
          <w:lang w:val="en-US"/>
        </w:rPr>
        <w:t>A</w:t>
      </w:r>
      <w:r w:rsidRPr="00923C96">
        <w:rPr>
          <w:rFonts w:eastAsia="Times New Roman"/>
        </w:rPr>
        <w:t xml:space="preserve"> UE is provided a number </w:t>
      </w:r>
      <w:r w:rsidRPr="00923C96">
        <w:rPr>
          <w:rFonts w:eastAsia="Times New Roman"/>
          <w:position w:val="-6"/>
        </w:rPr>
        <w:object w:dxaOrig="240" w:dyaOrig="240" w14:anchorId="146D5FA9">
          <v:shape id="_x0000_i1027" type="#_x0000_t75" style="width:14.35pt;height:12.3pt" o:ole="">
            <v:imagedata r:id="rId16" o:title=""/>
          </v:shape>
          <o:OLEObject Type="Embed" ProgID="Equation.3" ShapeID="_x0000_i1027" DrawAspect="Content" ObjectID="_1660178226" r:id="rId17"/>
        </w:object>
      </w:r>
      <w:r w:rsidRPr="00923C96">
        <w:rPr>
          <w:rFonts w:eastAsia="Times New Roman"/>
        </w:rPr>
        <w:t xml:space="preserve"> of SS/PBCH blocks associated with one PRACH occasion and a number </w:t>
      </w:r>
      <w:r w:rsidRPr="00923C96">
        <w:rPr>
          <w:rFonts w:eastAsia="Times New Roman"/>
          <w:position w:val="-4"/>
        </w:rPr>
        <w:object w:dxaOrig="220" w:dyaOrig="220" w14:anchorId="42FB9689">
          <v:shape id="_x0000_i1028" type="#_x0000_t75" style="width:14.35pt;height:12.3pt" o:ole="">
            <v:imagedata r:id="rId18" o:title=""/>
          </v:shape>
          <o:OLEObject Type="Embed" ProgID="Equation.3" ShapeID="_x0000_i1028" DrawAspect="Content" ObjectID="_1660178227" r:id="rId19"/>
        </w:object>
      </w:r>
      <w:r w:rsidRPr="00923C96">
        <w:rPr>
          <w:rFonts w:eastAsia="Times New Roman"/>
        </w:rPr>
        <w:t xml:space="preserve"> of contention based preambles per SS/PBCH block per valid PRACH occasion by </w:t>
      </w:r>
      <w:proofErr w:type="spellStart"/>
      <w:r w:rsidRPr="00923C96">
        <w:rPr>
          <w:rFonts w:eastAsia="Times New Roman"/>
          <w:i/>
        </w:rPr>
        <w:t>ssb-perRACH-OccasionAndCB-PreamblesPerSSB</w:t>
      </w:r>
      <w:proofErr w:type="spellEnd"/>
      <w:r w:rsidRPr="00923C96">
        <w:rPr>
          <w:rFonts w:eastAsia="Times New Roman"/>
        </w:rPr>
        <w:t xml:space="preserve">. </w:t>
      </w:r>
      <w:proofErr w:type="gramStart"/>
      <w:r w:rsidRPr="00923C96">
        <w:rPr>
          <w:rFonts w:eastAsia="Times New Roman"/>
        </w:rPr>
        <w:t xml:space="preserve">If </w:t>
      </w:r>
      <w:proofErr w:type="gramEnd"/>
      <w:r w:rsidRPr="00923C96">
        <w:rPr>
          <w:rFonts w:eastAsia="Times New Roman"/>
          <w:position w:val="-6"/>
        </w:rPr>
        <w:object w:dxaOrig="499" w:dyaOrig="240" w14:anchorId="48CACBD4">
          <v:shape id="_x0000_i1029" type="#_x0000_t75" style="width:21.85pt;height:12.3pt" o:ole="">
            <v:imagedata r:id="rId20" o:title=""/>
          </v:shape>
          <o:OLEObject Type="Embed" ProgID="Equation.3" ShapeID="_x0000_i1029" DrawAspect="Content" ObjectID="_1660178228" r:id="rId21"/>
        </w:object>
      </w:r>
      <w:r w:rsidRPr="00923C96">
        <w:rPr>
          <w:rFonts w:eastAsia="Times New Roman"/>
        </w:rPr>
        <w:t xml:space="preserve">, one SS/PBCH block is mapped to </w:t>
      </w:r>
      <w:r w:rsidRPr="00923C96">
        <w:rPr>
          <w:rFonts w:eastAsia="Times New Roman"/>
          <w:position w:val="-10"/>
        </w:rPr>
        <w:object w:dxaOrig="380" w:dyaOrig="300" w14:anchorId="26FA577D">
          <v:shape id="_x0000_i1030" type="#_x0000_t75" style="width:21.85pt;height:14.35pt" o:ole="">
            <v:imagedata r:id="rId22" o:title=""/>
          </v:shape>
          <o:OLEObject Type="Embed" ProgID="Equation.3" ShapeID="_x0000_i1030" DrawAspect="Content" ObjectID="_1660178229" r:id="rId23"/>
        </w:object>
      </w:r>
      <w:r w:rsidRPr="00923C96">
        <w:rPr>
          <w:rFonts w:eastAsia="Times New Roman"/>
        </w:rPr>
        <w:t xml:space="preserve"> consecutive valid PRACH occasions </w:t>
      </w:r>
      <w:r w:rsidRPr="00923C96">
        <w:rPr>
          <w:rFonts w:eastAsia="Times New Roman"/>
          <w:lang w:eastAsia="zh-CN"/>
        </w:rPr>
        <w:t xml:space="preserve">and </w:t>
      </w:r>
      <w:r w:rsidRPr="00923C96">
        <w:rPr>
          <w:rFonts w:eastAsia="Times New Roman"/>
          <w:position w:val="-4"/>
        </w:rPr>
        <w:object w:dxaOrig="220" w:dyaOrig="220" w14:anchorId="6CFB1739">
          <v:shape id="_x0000_i1031" type="#_x0000_t75" style="width:14.35pt;height:12.3pt" o:ole="">
            <v:imagedata r:id="rId18" o:title=""/>
          </v:shape>
          <o:OLEObject Type="Embed" ProgID="Equation.3" ShapeID="_x0000_i1031" DrawAspect="Content" ObjectID="_1660178230" r:id="rId24"/>
        </w:object>
      </w:r>
      <w:r w:rsidRPr="00923C96">
        <w:rPr>
          <w:rFonts w:eastAsia="Times New Roman"/>
          <w:lang w:eastAsia="zh-CN"/>
        </w:rPr>
        <w:t xml:space="preserve"> contention based preambles with consecutive indexes associated with the SS/PBCH block per valid PRACH occasion start from preamble index 0</w:t>
      </w:r>
      <w:r w:rsidRPr="00923C96">
        <w:rPr>
          <w:rFonts w:eastAsia="Times New Roman"/>
        </w:rPr>
        <w:t xml:space="preserve">. </w:t>
      </w:r>
      <w:proofErr w:type="gramStart"/>
      <w:r w:rsidRPr="00923C96">
        <w:rPr>
          <w:rFonts w:eastAsia="Times New Roman"/>
        </w:rPr>
        <w:t xml:space="preserve">If </w:t>
      </w:r>
      <w:proofErr w:type="gramEnd"/>
      <w:r w:rsidRPr="00923C96">
        <w:rPr>
          <w:rFonts w:eastAsia="Times New Roman"/>
          <w:position w:val="-6"/>
        </w:rPr>
        <w:object w:dxaOrig="499" w:dyaOrig="240" w14:anchorId="77B6C41D">
          <v:shape id="_x0000_i1032" type="#_x0000_t75" style="width:21.85pt;height:12.3pt" o:ole="">
            <v:imagedata r:id="rId25" o:title=""/>
          </v:shape>
          <o:OLEObject Type="Embed" ProgID="Equation.3" ShapeID="_x0000_i1032" DrawAspect="Content" ObjectID="_1660178231" r:id="rId26"/>
        </w:object>
      </w:r>
      <w:r w:rsidRPr="00923C96">
        <w:rPr>
          <w:rFonts w:eastAsia="Times New Roman"/>
        </w:rPr>
        <w:t xml:space="preserve">, </w:t>
      </w:r>
      <w:r w:rsidRPr="00923C96">
        <w:rPr>
          <w:rFonts w:eastAsia="Times New Roman"/>
          <w:position w:val="-4"/>
        </w:rPr>
        <w:object w:dxaOrig="220" w:dyaOrig="220" w14:anchorId="398E87A5">
          <v:shape id="_x0000_i1033" type="#_x0000_t75" style="width:14.35pt;height:12.3pt" o:ole="">
            <v:imagedata r:id="rId18" o:title=""/>
          </v:shape>
          <o:OLEObject Type="Embed" ProgID="Equation.3" ShapeID="_x0000_i1033" DrawAspect="Content" ObjectID="_1660178232" r:id="rId27"/>
        </w:object>
      </w:r>
      <w:r w:rsidRPr="00923C96">
        <w:rPr>
          <w:rFonts w:eastAsia="Times New Roman"/>
        </w:rPr>
        <w:t xml:space="preserve"> contention based preambles with consecutive indexes associated with SS/PBCH block </w:t>
      </w:r>
      <w:r w:rsidRPr="00923C96">
        <w:rPr>
          <w:rFonts w:eastAsia="Times New Roman"/>
          <w:position w:val="-6"/>
        </w:rPr>
        <w:object w:dxaOrig="180" w:dyaOrig="200" w14:anchorId="2BF68934">
          <v:shape id="_x0000_i1034" type="#_x0000_t75" style="width:12.3pt;height:10.6pt" o:ole="">
            <v:imagedata r:id="rId28" o:title=""/>
          </v:shape>
          <o:OLEObject Type="Embed" ProgID="Equation.3" ShapeID="_x0000_i1034" DrawAspect="Content" ObjectID="_1660178233" r:id="rId29"/>
        </w:object>
      </w:r>
      <w:r w:rsidRPr="00923C96">
        <w:rPr>
          <w:rFonts w:eastAsia="Times New Roman"/>
        </w:rPr>
        <w:t xml:space="preserve">, </w:t>
      </w:r>
      <w:r w:rsidRPr="00923C96">
        <w:rPr>
          <w:rFonts w:eastAsia="Times New Roman"/>
          <w:position w:val="-6"/>
        </w:rPr>
        <w:object w:dxaOrig="1080" w:dyaOrig="240" w14:anchorId="2BFA5593">
          <v:shape id="_x0000_i1035" type="#_x0000_t75" style="width:57.65pt;height:10.6pt" o:ole="">
            <v:imagedata r:id="rId30" o:title=""/>
          </v:shape>
          <o:OLEObject Type="Embed" ProgID="Equation.3" ShapeID="_x0000_i1035" DrawAspect="Content" ObjectID="_1660178234" r:id="rId31"/>
        </w:object>
      </w:r>
      <w:r w:rsidRPr="00923C96">
        <w:rPr>
          <w:rFonts w:eastAsia="Times New Roman"/>
        </w:rPr>
        <w:t xml:space="preserve">, per valid PRACH occasion start from preamble index </w:t>
      </w:r>
      <w:r w:rsidRPr="00923C96">
        <w:rPr>
          <w:rFonts w:eastAsia="Times New Roman"/>
          <w:position w:val="-12"/>
        </w:rPr>
        <w:object w:dxaOrig="1180" w:dyaOrig="360" w14:anchorId="3DB1BF65">
          <v:shape id="_x0000_i1036" type="#_x0000_t75" style="width:61.75pt;height:17.75pt" o:ole="">
            <v:imagedata r:id="rId32" o:title=""/>
          </v:shape>
          <o:OLEObject Type="Embed" ProgID="Equation.3" ShapeID="_x0000_i1036" DrawAspect="Content" ObjectID="_1660178235" r:id="rId33"/>
        </w:object>
      </w:r>
      <w:r w:rsidRPr="00923C96">
        <w:rPr>
          <w:rFonts w:eastAsia="Times New Roman"/>
        </w:rPr>
        <w:t xml:space="preserve"> where </w:t>
      </w:r>
      <w:r w:rsidRPr="00923C96">
        <w:rPr>
          <w:rFonts w:eastAsia="Times New Roman"/>
          <w:position w:val="-12"/>
        </w:rPr>
        <w:object w:dxaOrig="680" w:dyaOrig="360" w14:anchorId="67085B1C">
          <v:shape id="_x0000_i1037" type="#_x0000_t75" style="width:36.5pt;height:18.1pt" o:ole="">
            <v:imagedata r:id="rId34" o:title=""/>
          </v:shape>
          <o:OLEObject Type="Embed" ProgID="Equation.3" ShapeID="_x0000_i1037" DrawAspect="Content" ObjectID="_1660178236" r:id="rId35"/>
        </w:object>
      </w:r>
      <w:r w:rsidRPr="00923C96">
        <w:rPr>
          <w:rFonts w:eastAsia="Times New Roman"/>
        </w:rPr>
        <w:t xml:space="preserve"> is provided by </w:t>
      </w:r>
      <w:r w:rsidRPr="00923C96">
        <w:rPr>
          <w:rFonts w:eastAsia="Times New Roman"/>
          <w:i/>
          <w:noProof/>
        </w:rPr>
        <w:t>totalNumberOfRA-Preambles</w:t>
      </w:r>
      <w:r w:rsidRPr="00923C96">
        <w:rPr>
          <w:rFonts w:eastAsia="Times New Roman"/>
          <w:noProof/>
        </w:rPr>
        <w:t xml:space="preserve"> and is an integer multiple of </w:t>
      </w:r>
      <w:r w:rsidRPr="00923C96">
        <w:rPr>
          <w:rFonts w:eastAsia="Times New Roman"/>
          <w:position w:val="-6"/>
        </w:rPr>
        <w:object w:dxaOrig="240" w:dyaOrig="240" w14:anchorId="469C1DB5">
          <v:shape id="_x0000_i1038" type="#_x0000_t75" style="width:14.35pt;height:12.3pt" o:ole="">
            <v:imagedata r:id="rId16" o:title=""/>
          </v:shape>
          <o:OLEObject Type="Embed" ProgID="Equation.3" ShapeID="_x0000_i1038" DrawAspect="Content" ObjectID="_1660178237" r:id="rId36"/>
        </w:object>
      </w:r>
      <w:r w:rsidRPr="00923C96">
        <w:rPr>
          <w:rFonts w:eastAsia="Times New Roman"/>
        </w:rPr>
        <w:t xml:space="preserve">. </w:t>
      </w:r>
    </w:p>
    <w:p w14:paraId="4FB46754" w14:textId="77777777" w:rsidR="00923C96" w:rsidRPr="00923C96" w:rsidRDefault="00923C96" w:rsidP="00923C96">
      <w:pPr>
        <w:spacing w:after="240"/>
        <w:rPr>
          <w:rFonts w:eastAsia="Times New Roman"/>
        </w:rPr>
      </w:pPr>
      <w:r w:rsidRPr="00923C96">
        <w:rPr>
          <w:rFonts w:eastAsia="Times New Roman"/>
          <w:color w:val="000000"/>
        </w:rPr>
        <w:t xml:space="preserve">For link recovery, a UE is provided </w:t>
      </w:r>
      <w:r w:rsidRPr="00923C96">
        <w:rPr>
          <w:rFonts w:eastAsia="Times New Roman"/>
          <w:position w:val="-6"/>
        </w:rPr>
        <w:object w:dxaOrig="240" w:dyaOrig="240" w14:anchorId="6E2C8F1A">
          <v:shape id="_x0000_i1039" type="#_x0000_t75" style="width:14.35pt;height:12.3pt" o:ole="">
            <v:imagedata r:id="rId16" o:title=""/>
          </v:shape>
          <o:OLEObject Type="Embed" ProgID="Equation.3" ShapeID="_x0000_i1039" DrawAspect="Content" ObjectID="_1660178238" r:id="rId37"/>
        </w:object>
      </w:r>
      <w:r w:rsidRPr="00923C96">
        <w:rPr>
          <w:rFonts w:eastAsia="Times New Roman"/>
          <w:color w:val="000000"/>
        </w:rPr>
        <w:t xml:space="preserve"> SS/PBCH blocks associated with one PRACH occasion by </w:t>
      </w:r>
      <w:proofErr w:type="spellStart"/>
      <w:r w:rsidRPr="00923C96">
        <w:rPr>
          <w:rFonts w:eastAsia="Times New Roman"/>
          <w:i/>
          <w:iCs/>
          <w:color w:val="000000"/>
        </w:rPr>
        <w:t>ssb</w:t>
      </w:r>
      <w:proofErr w:type="spellEnd"/>
      <w:r w:rsidRPr="00923C96">
        <w:rPr>
          <w:rFonts w:eastAsia="Times New Roman"/>
          <w:i/>
          <w:iCs/>
          <w:color w:val="000000"/>
        </w:rPr>
        <w:t>-</w:t>
      </w:r>
      <w:proofErr w:type="spellStart"/>
      <w:r w:rsidRPr="00923C96">
        <w:rPr>
          <w:rFonts w:eastAsia="Times New Roman"/>
          <w:i/>
          <w:iCs/>
          <w:color w:val="000000"/>
        </w:rPr>
        <w:t>perRACH</w:t>
      </w:r>
      <w:proofErr w:type="spellEnd"/>
      <w:r w:rsidRPr="00923C96">
        <w:rPr>
          <w:rFonts w:eastAsia="Times New Roman"/>
          <w:i/>
          <w:iCs/>
          <w:color w:val="000000"/>
        </w:rPr>
        <w:t>-Occasion</w:t>
      </w:r>
      <w:r w:rsidRPr="00923C96">
        <w:rPr>
          <w:rFonts w:eastAsia="Times New Roman"/>
          <w:color w:val="000000"/>
        </w:rPr>
        <w:t xml:space="preserve"> in </w:t>
      </w:r>
      <w:proofErr w:type="spellStart"/>
      <w:r w:rsidRPr="00923C96">
        <w:rPr>
          <w:rFonts w:eastAsia="Times New Roman"/>
          <w:i/>
          <w:iCs/>
          <w:color w:val="000000"/>
        </w:rPr>
        <w:t>BeamFailureRecoveryConfig</w:t>
      </w:r>
      <w:proofErr w:type="spellEnd"/>
      <w:r w:rsidRPr="00923C96">
        <w:rPr>
          <w:rFonts w:eastAsia="Times New Roman"/>
          <w:color w:val="000000"/>
        </w:rPr>
        <w:t xml:space="preserve">. </w:t>
      </w:r>
      <w:r w:rsidRPr="00923C96">
        <w:rPr>
          <w:rFonts w:eastAsia="Times New Roman"/>
        </w:rPr>
        <w:t xml:space="preserve">For a dedicated RACH configuration provided by </w:t>
      </w:r>
      <w:r w:rsidRPr="00923C96">
        <w:rPr>
          <w:rFonts w:eastAsia="Times New Roman"/>
          <w:i/>
        </w:rPr>
        <w:t>RACH-</w:t>
      </w:r>
      <w:proofErr w:type="spellStart"/>
      <w:r w:rsidRPr="00923C96">
        <w:rPr>
          <w:rFonts w:eastAsia="Times New Roman"/>
          <w:i/>
        </w:rPr>
        <w:t>ConfigDedicated</w:t>
      </w:r>
      <w:proofErr w:type="spellEnd"/>
      <w:r w:rsidRPr="00923C96">
        <w:rPr>
          <w:rFonts w:eastAsia="Times New Roman"/>
        </w:rPr>
        <w:t xml:space="preserve">, if </w:t>
      </w:r>
      <w:proofErr w:type="spellStart"/>
      <w:r w:rsidRPr="00923C96">
        <w:rPr>
          <w:rFonts w:eastAsia="Times New Roman"/>
          <w:i/>
        </w:rPr>
        <w:t>cfra</w:t>
      </w:r>
      <w:proofErr w:type="spellEnd"/>
      <w:r w:rsidRPr="00923C96">
        <w:rPr>
          <w:rFonts w:eastAsia="Times New Roman"/>
        </w:rPr>
        <w:t xml:space="preserve"> is provided, </w:t>
      </w:r>
      <w:r w:rsidRPr="00923C96">
        <w:rPr>
          <w:rFonts w:eastAsia="Times New Roman"/>
          <w:color w:val="000000"/>
        </w:rPr>
        <w:t xml:space="preserve">a UE is provided </w:t>
      </w:r>
      <w:r w:rsidRPr="00923C96">
        <w:rPr>
          <w:rFonts w:eastAsia="Times New Roman"/>
          <w:noProof/>
          <w:position w:val="-6"/>
        </w:rPr>
        <w:object w:dxaOrig="285" w:dyaOrig="255" w14:anchorId="3E7ADD4B">
          <v:shape id="_x0000_i1040" type="#_x0000_t75" alt="" style="width:14.35pt;height:12.3pt;mso-width-percent:0;mso-height-percent:0;mso-width-percent:0;mso-height-percent:0" o:ole="">
            <v:imagedata r:id="rId38" o:title=""/>
          </v:shape>
          <o:OLEObject Type="Embed" ProgID="Equation.3" ShapeID="_x0000_i1040" DrawAspect="Content" ObjectID="_1660178239" r:id="rId39"/>
        </w:object>
      </w:r>
      <w:r w:rsidRPr="00923C96">
        <w:rPr>
          <w:rFonts w:eastAsia="Times New Roman"/>
          <w:color w:val="000000"/>
        </w:rPr>
        <w:t xml:space="preserve"> SS/PBCH blocks associated with one PRACH occasion by </w:t>
      </w:r>
      <w:proofErr w:type="spellStart"/>
      <w:r w:rsidRPr="00923C96">
        <w:rPr>
          <w:rFonts w:eastAsia="Times New Roman"/>
          <w:i/>
          <w:iCs/>
          <w:color w:val="000000"/>
        </w:rPr>
        <w:t>ssb</w:t>
      </w:r>
      <w:proofErr w:type="spellEnd"/>
      <w:r w:rsidRPr="00923C96">
        <w:rPr>
          <w:rFonts w:eastAsia="Times New Roman"/>
          <w:i/>
          <w:iCs/>
          <w:color w:val="000000"/>
        </w:rPr>
        <w:t>-</w:t>
      </w:r>
      <w:proofErr w:type="spellStart"/>
      <w:r w:rsidRPr="00923C96">
        <w:rPr>
          <w:rFonts w:eastAsia="Times New Roman"/>
          <w:i/>
          <w:iCs/>
          <w:color w:val="000000"/>
        </w:rPr>
        <w:t>perRACH</w:t>
      </w:r>
      <w:proofErr w:type="spellEnd"/>
      <w:r w:rsidRPr="00923C96">
        <w:rPr>
          <w:rFonts w:eastAsia="Times New Roman"/>
          <w:i/>
          <w:iCs/>
          <w:color w:val="000000"/>
        </w:rPr>
        <w:t>-Occasion</w:t>
      </w:r>
      <w:r w:rsidRPr="00923C96">
        <w:rPr>
          <w:rFonts w:eastAsia="Times New Roman"/>
          <w:color w:val="000000"/>
        </w:rPr>
        <w:t xml:space="preserve"> in </w:t>
      </w:r>
      <w:r w:rsidRPr="00923C96">
        <w:rPr>
          <w:rFonts w:eastAsia="Times New Roman"/>
          <w:i/>
          <w:iCs/>
          <w:color w:val="000000"/>
        </w:rPr>
        <w:t>occasions</w:t>
      </w:r>
      <w:r w:rsidRPr="00923C96">
        <w:rPr>
          <w:rFonts w:eastAsia="Times New Roman"/>
          <w:color w:val="000000"/>
        </w:rPr>
        <w:t xml:space="preserve">. </w:t>
      </w:r>
      <w:proofErr w:type="gramStart"/>
      <w:r w:rsidRPr="00923C96">
        <w:rPr>
          <w:rFonts w:eastAsia="Times New Roman"/>
          <w:color w:val="000000"/>
        </w:rPr>
        <w:t xml:space="preserve">If </w:t>
      </w:r>
      <w:proofErr w:type="gramEnd"/>
      <w:r w:rsidRPr="00923C96">
        <w:rPr>
          <w:rFonts w:eastAsia="Times New Roman"/>
          <w:position w:val="-6"/>
        </w:rPr>
        <w:object w:dxaOrig="499" w:dyaOrig="240" w14:anchorId="0A886209">
          <v:shape id="_x0000_i1041" type="#_x0000_t75" style="width:21.85pt;height:12.3pt" o:ole="">
            <v:imagedata r:id="rId40" o:title=""/>
          </v:shape>
          <o:OLEObject Type="Embed" ProgID="Equation.3" ShapeID="_x0000_i1041" DrawAspect="Content" ObjectID="_1660178240" r:id="rId41"/>
        </w:object>
      </w:r>
      <w:r w:rsidRPr="00923C96">
        <w:rPr>
          <w:rFonts w:eastAsia="Times New Roman"/>
          <w:color w:val="000000"/>
        </w:rPr>
        <w:t xml:space="preserve">, one SS/PBCH block is mapped to </w:t>
      </w:r>
      <w:r w:rsidRPr="00923C96">
        <w:rPr>
          <w:rFonts w:eastAsia="Times New Roman"/>
          <w:position w:val="-10"/>
        </w:rPr>
        <w:object w:dxaOrig="380" w:dyaOrig="300" w14:anchorId="2D25BA4E">
          <v:shape id="_x0000_i1042" type="#_x0000_t75" style="width:21.85pt;height:14.35pt" o:ole="">
            <v:imagedata r:id="rId42" o:title=""/>
          </v:shape>
          <o:OLEObject Type="Embed" ProgID="Equation.3" ShapeID="_x0000_i1042" DrawAspect="Content" ObjectID="_1660178241" r:id="rId43"/>
        </w:object>
      </w:r>
      <w:r w:rsidRPr="00923C96">
        <w:rPr>
          <w:rFonts w:eastAsia="Times New Roman"/>
          <w:color w:val="000000"/>
        </w:rPr>
        <w:t> consecutive valid PRACH</w:t>
      </w:r>
      <w:r w:rsidRPr="00923C96">
        <w:rPr>
          <w:rFonts w:eastAsia="Times New Roman"/>
        </w:rPr>
        <w:t xml:space="preserve"> occasions. </w:t>
      </w:r>
      <w:proofErr w:type="gramStart"/>
      <w:r w:rsidRPr="00923C96">
        <w:rPr>
          <w:rFonts w:eastAsia="Times New Roman"/>
        </w:rPr>
        <w:t xml:space="preserve">If </w:t>
      </w:r>
      <w:proofErr w:type="gramEnd"/>
      <w:r w:rsidRPr="00923C96">
        <w:rPr>
          <w:rFonts w:eastAsia="Times New Roman"/>
          <w:position w:val="-6"/>
        </w:rPr>
        <w:object w:dxaOrig="499" w:dyaOrig="240" w14:anchorId="1B68FD4F">
          <v:shape id="_x0000_i1043" type="#_x0000_t75" style="width:21.85pt;height:12.3pt" o:ole="">
            <v:imagedata r:id="rId25" o:title=""/>
          </v:shape>
          <o:OLEObject Type="Embed" ProgID="Equation.3" ShapeID="_x0000_i1043" DrawAspect="Content" ObjectID="_1660178242" r:id="rId44"/>
        </w:object>
      </w:r>
      <w:r w:rsidRPr="00923C96">
        <w:rPr>
          <w:rFonts w:eastAsia="Times New Roman"/>
        </w:rPr>
        <w:t xml:space="preserve">, all consecutive </w:t>
      </w:r>
      <w:r w:rsidRPr="00923C96">
        <w:rPr>
          <w:rFonts w:eastAsia="Times New Roman"/>
          <w:position w:val="-6"/>
        </w:rPr>
        <w:object w:dxaOrig="240" w:dyaOrig="240" w14:anchorId="25CA714E">
          <v:shape id="_x0000_i1044" type="#_x0000_t75" style="width:14.35pt;height:12.3pt" o:ole="">
            <v:imagedata r:id="rId16" o:title=""/>
          </v:shape>
          <o:OLEObject Type="Embed" ProgID="Equation.3" ShapeID="_x0000_i1044" DrawAspect="Content" ObjectID="_1660178243" r:id="rId45"/>
        </w:object>
      </w:r>
      <w:r w:rsidRPr="00923C96">
        <w:rPr>
          <w:rFonts w:eastAsia="Times New Roman"/>
        </w:rPr>
        <w:t xml:space="preserve"> SS/PBCH blocks are associated with one PRACH occasion. </w:t>
      </w:r>
    </w:p>
    <w:p w14:paraId="56ECE4CB" w14:textId="77777777" w:rsidR="00923C96" w:rsidRPr="00923C96" w:rsidRDefault="00923C96" w:rsidP="00923C96">
      <w:pPr>
        <w:spacing w:after="240"/>
        <w:rPr>
          <w:rFonts w:eastAsia="Times New Roman"/>
        </w:rPr>
      </w:pPr>
      <w:r w:rsidRPr="00923C96">
        <w:rPr>
          <w:rFonts w:eastAsia="Times New Roman"/>
        </w:rPr>
        <w:t xml:space="preserve">SS/PBCH block indexes </w:t>
      </w:r>
      <w:r w:rsidRPr="00923C96">
        <w:rPr>
          <w:rFonts w:eastAsia="Times New Roman" w:hint="eastAsia"/>
          <w:lang w:eastAsia="zh-CN"/>
        </w:rPr>
        <w:t>provided by</w:t>
      </w:r>
      <w:r w:rsidRPr="00923C96">
        <w:rPr>
          <w:rFonts w:eastAsia="Times New Roman"/>
        </w:rPr>
        <w:t xml:space="preserve"> </w:t>
      </w:r>
      <w:proofErr w:type="spellStart"/>
      <w:r w:rsidRPr="00923C96">
        <w:rPr>
          <w:rFonts w:eastAsia="Times New Roman"/>
          <w:i/>
        </w:rPr>
        <w:t>ssb-PositionsInBurst</w:t>
      </w:r>
      <w:proofErr w:type="spellEnd"/>
      <w:r w:rsidRPr="00923C96">
        <w:rPr>
          <w:rFonts w:eastAsia="Times New Roman"/>
        </w:rPr>
        <w:t xml:space="preserve"> </w:t>
      </w:r>
      <w:r w:rsidRPr="00923C96">
        <w:rPr>
          <w:rFonts w:eastAsia="Times New Roman"/>
          <w:lang w:val="en-US"/>
        </w:rPr>
        <w:t xml:space="preserve">in </w:t>
      </w:r>
      <w:r w:rsidRPr="00923C96">
        <w:rPr>
          <w:rFonts w:eastAsia="Times New Roman"/>
          <w:i/>
        </w:rPr>
        <w:t>S</w:t>
      </w:r>
      <w:r w:rsidRPr="00923C96">
        <w:rPr>
          <w:rFonts w:eastAsia="Times New Roman" w:hint="eastAsia"/>
          <w:i/>
          <w:lang w:eastAsia="zh-CN"/>
        </w:rPr>
        <w:t>IB</w:t>
      </w:r>
      <w:r w:rsidRPr="00923C96">
        <w:rPr>
          <w:rFonts w:eastAsia="Times New Roman"/>
          <w:i/>
        </w:rPr>
        <w:t>1</w:t>
      </w:r>
      <w:r w:rsidRPr="00923C96">
        <w:rPr>
          <w:rFonts w:eastAsia="Times New Roman"/>
        </w:rPr>
        <w:t xml:space="preserve"> or in </w:t>
      </w:r>
      <w:proofErr w:type="spellStart"/>
      <w:r w:rsidRPr="00923C96">
        <w:rPr>
          <w:rFonts w:eastAsia="Times New Roman"/>
          <w:i/>
        </w:rPr>
        <w:t>ServingCellConfigCommon</w:t>
      </w:r>
      <w:proofErr w:type="spellEnd"/>
      <w:r w:rsidRPr="00923C96">
        <w:rPr>
          <w:rFonts w:eastAsia="Times New Roman"/>
        </w:rPr>
        <w:t xml:space="preserve"> are mapped to valid PRACH occasions in the following order where the parameters are </w:t>
      </w:r>
      <w:r w:rsidRPr="00923C96">
        <w:rPr>
          <w:rFonts w:eastAsia="Times New Roman"/>
          <w:lang w:val="en-US"/>
        </w:rPr>
        <w:t>described in [4, TS 38.211]</w:t>
      </w:r>
      <w:r w:rsidRPr="00923C96">
        <w:rPr>
          <w:rFonts w:eastAsia="Times New Roman"/>
        </w:rPr>
        <w:t>.</w:t>
      </w:r>
    </w:p>
    <w:p w14:paraId="5912336F" w14:textId="77777777" w:rsidR="00923C96" w:rsidRPr="00923C96" w:rsidRDefault="00923C96" w:rsidP="00923C96">
      <w:pPr>
        <w:spacing w:after="240"/>
        <w:ind w:left="568" w:hanging="284"/>
        <w:rPr>
          <w:rFonts w:eastAsia="Times New Roman"/>
          <w:lang w:val="en-US"/>
        </w:rPr>
      </w:pPr>
      <w:r w:rsidRPr="00923C96">
        <w:rPr>
          <w:rFonts w:eastAsia="Times New Roman"/>
          <w:lang w:val="x-none"/>
        </w:rPr>
        <w:t>-</w:t>
      </w:r>
      <w:r w:rsidRPr="00923C96">
        <w:rPr>
          <w:rFonts w:eastAsia="Times New Roman"/>
          <w:lang w:val="x-none"/>
        </w:rPr>
        <w:tab/>
        <w:t>First</w:t>
      </w:r>
      <w:r w:rsidRPr="00923C96">
        <w:rPr>
          <w:rFonts w:eastAsia="Times New Roman"/>
          <w:lang w:val="en-US"/>
        </w:rPr>
        <w:t>,</w:t>
      </w:r>
      <w:r w:rsidRPr="00923C96">
        <w:rPr>
          <w:rFonts w:eastAsia="Times New Roman"/>
          <w:lang w:val="x-none"/>
        </w:rPr>
        <w:t xml:space="preserve"> in increasing </w:t>
      </w:r>
      <w:r w:rsidRPr="00923C96">
        <w:rPr>
          <w:rFonts w:eastAsia="Times New Roman"/>
          <w:lang w:val="en-US"/>
        </w:rPr>
        <w:t xml:space="preserve">order of </w:t>
      </w:r>
      <w:r w:rsidRPr="00923C96">
        <w:rPr>
          <w:rFonts w:eastAsia="Times New Roman"/>
          <w:lang w:val="x-none"/>
        </w:rPr>
        <w:t>preamble ind</w:t>
      </w:r>
      <w:r w:rsidRPr="00923C96">
        <w:rPr>
          <w:rFonts w:eastAsia="Times New Roman"/>
          <w:lang w:val="en-US"/>
        </w:rPr>
        <w:t>exes</w:t>
      </w:r>
      <w:r w:rsidRPr="00923C96">
        <w:rPr>
          <w:rFonts w:eastAsia="Times New Roman"/>
          <w:lang w:val="x-none"/>
        </w:rPr>
        <w:t xml:space="preserve"> within a single </w:t>
      </w:r>
      <w:r w:rsidRPr="00923C96">
        <w:rPr>
          <w:rFonts w:eastAsia="Times New Roman"/>
          <w:lang w:val="en-US"/>
        </w:rPr>
        <w:t>P</w:t>
      </w:r>
      <w:r w:rsidRPr="00923C96">
        <w:rPr>
          <w:rFonts w:eastAsia="Times New Roman"/>
          <w:lang w:val="x-none"/>
        </w:rPr>
        <w:t>RACH occasion</w:t>
      </w:r>
    </w:p>
    <w:p w14:paraId="2A4C148C"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Second,</w:t>
      </w:r>
      <w:r w:rsidRPr="00923C96">
        <w:rPr>
          <w:rFonts w:eastAsia="Times New Roman"/>
          <w:lang w:val="x-none"/>
        </w:rPr>
        <w:t xml:space="preserve"> in increasing </w:t>
      </w:r>
      <w:r w:rsidRPr="00923C96">
        <w:rPr>
          <w:rFonts w:eastAsia="Times New Roman"/>
          <w:lang w:val="en-US"/>
        </w:rPr>
        <w:t>order</w:t>
      </w:r>
      <w:r w:rsidRPr="00923C96">
        <w:rPr>
          <w:rFonts w:eastAsia="Times New Roman"/>
          <w:lang w:val="x-none"/>
        </w:rPr>
        <w:t xml:space="preserve"> of </w:t>
      </w:r>
      <w:r w:rsidRPr="00923C96">
        <w:rPr>
          <w:rFonts w:eastAsia="Times New Roman"/>
          <w:lang w:val="en-US"/>
        </w:rPr>
        <w:t xml:space="preserve">frequency resource indexes for </w:t>
      </w:r>
      <w:r w:rsidRPr="00923C96">
        <w:rPr>
          <w:rFonts w:eastAsia="Times New Roman"/>
          <w:lang w:val="x-none"/>
        </w:rPr>
        <w:t xml:space="preserve">frequency multiplexed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p>
    <w:p w14:paraId="43BD15ED"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Third,</w:t>
      </w:r>
      <w:r w:rsidRPr="00923C96">
        <w:rPr>
          <w:rFonts w:eastAsia="Times New Roman"/>
          <w:lang w:val="x-none"/>
        </w:rPr>
        <w:t xml:space="preserve"> in increasing </w:t>
      </w:r>
      <w:r w:rsidRPr="00923C96">
        <w:rPr>
          <w:rFonts w:eastAsia="Times New Roman"/>
          <w:lang w:val="en-US"/>
        </w:rPr>
        <w:t>order of time resource indexes for</w:t>
      </w:r>
      <w:r w:rsidRPr="00923C96">
        <w:rPr>
          <w:rFonts w:eastAsia="Times New Roman"/>
          <w:lang w:val="x-none"/>
        </w:rPr>
        <w:t xml:space="preserve"> time</w:t>
      </w:r>
      <w:r w:rsidRPr="00923C96">
        <w:rPr>
          <w:rFonts w:eastAsia="Times New Roman"/>
          <w:lang w:val="en-US"/>
        </w:rPr>
        <w:t xml:space="preserve"> multiplexed</w:t>
      </w:r>
      <w:r w:rsidRPr="00923C96">
        <w:rPr>
          <w:rFonts w:eastAsia="Times New Roman"/>
          <w:lang w:val="x-none"/>
        </w:rPr>
        <w:t xml:space="preserve">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r w:rsidRPr="00923C96">
        <w:rPr>
          <w:rFonts w:eastAsia="Times New Roman"/>
          <w:lang w:val="x-none"/>
        </w:rPr>
        <w:t xml:space="preserve"> within a </w:t>
      </w:r>
      <w:r w:rsidRPr="00923C96">
        <w:rPr>
          <w:rFonts w:eastAsia="Times New Roman"/>
          <w:lang w:val="en-US"/>
        </w:rPr>
        <w:t>P</w:t>
      </w:r>
      <w:r w:rsidRPr="00923C96">
        <w:rPr>
          <w:rFonts w:eastAsia="Times New Roman"/>
          <w:lang w:val="x-none"/>
        </w:rPr>
        <w:t>RACH slot</w:t>
      </w:r>
    </w:p>
    <w:p w14:paraId="47FF017C" w14:textId="77777777" w:rsidR="00923C96" w:rsidRPr="00923C96" w:rsidRDefault="00923C96" w:rsidP="00923C96">
      <w:pPr>
        <w:spacing w:after="240"/>
        <w:ind w:left="568" w:hanging="284"/>
        <w:rPr>
          <w:rFonts w:eastAsia="Times New Roman"/>
          <w:lang w:val="en-US"/>
        </w:rPr>
      </w:pPr>
      <w:r w:rsidRPr="00923C96">
        <w:rPr>
          <w:rFonts w:eastAsia="Times New Roman"/>
          <w:lang w:val="x-none"/>
        </w:rPr>
        <w:t>-</w:t>
      </w:r>
      <w:r w:rsidRPr="00923C96">
        <w:rPr>
          <w:rFonts w:eastAsia="Times New Roman"/>
          <w:lang w:val="x-none"/>
        </w:rPr>
        <w:tab/>
      </w:r>
      <w:r w:rsidRPr="00923C96">
        <w:rPr>
          <w:rFonts w:eastAsia="Times New Roman"/>
          <w:lang w:val="en-US"/>
        </w:rPr>
        <w:t>Fourth,</w:t>
      </w:r>
      <w:r w:rsidRPr="00923C96">
        <w:rPr>
          <w:rFonts w:eastAsia="Times New Roman"/>
          <w:lang w:val="x-none"/>
        </w:rPr>
        <w:t xml:space="preserve"> in increasing </w:t>
      </w:r>
      <w:r w:rsidRPr="00923C96">
        <w:rPr>
          <w:rFonts w:eastAsia="Times New Roman"/>
          <w:lang w:val="en-US"/>
        </w:rPr>
        <w:t>order of indexes for P</w:t>
      </w:r>
      <w:r w:rsidRPr="00923C96">
        <w:rPr>
          <w:rFonts w:eastAsia="Times New Roman"/>
          <w:lang w:val="x-none"/>
        </w:rPr>
        <w:t>RACH slots</w:t>
      </w:r>
    </w:p>
    <w:p w14:paraId="1CE8CA77" w14:textId="77777777" w:rsidR="00923C96" w:rsidRPr="00923C96" w:rsidRDefault="00923C96" w:rsidP="00923C96">
      <w:pPr>
        <w:rPr>
          <w:rFonts w:eastAsia="Times New Roman"/>
        </w:rPr>
      </w:pPr>
      <w:r w:rsidRPr="00923C96">
        <w:rPr>
          <w:rFonts w:eastAsia="Times New Roman"/>
        </w:rPr>
        <w:t xml:space="preserve">An association period, starting from frame 0, for mapping SS/PBCH blocks to PRACH occasions is the smallest value in the set </w:t>
      </w:r>
      <w:r w:rsidRPr="00923C96">
        <w:rPr>
          <w:rFonts w:eastAsia="Times New Roman"/>
          <w:lang w:eastAsia="zh-CN"/>
        </w:rPr>
        <w:t>determined by the PRACH configuration period according Table</w:t>
      </w:r>
      <w:r w:rsidRPr="00923C96" w:rsidDel="00864605">
        <w:rPr>
          <w:rFonts w:eastAsia="Times New Roman"/>
        </w:rPr>
        <w:t xml:space="preserve"> </w:t>
      </w:r>
      <w:r w:rsidRPr="00923C96">
        <w:rPr>
          <w:rFonts w:eastAsia="Times New Roman"/>
        </w:rPr>
        <w:t xml:space="preserve">8.1-1 such that </w:t>
      </w:r>
      <w:r w:rsidRPr="00923C96">
        <w:rPr>
          <w:rFonts w:eastAsia="Times New Roman"/>
          <w:position w:val="-10"/>
        </w:rPr>
        <w:object w:dxaOrig="460" w:dyaOrig="340" w14:anchorId="62697A40">
          <v:shape id="_x0000_i1045" type="#_x0000_t75" style="width:21.85pt;height:17.75pt" o:ole="">
            <v:imagedata r:id="rId46" o:title=""/>
          </v:shape>
          <o:OLEObject Type="Embed" ProgID="Equation.3" ShapeID="_x0000_i1045" DrawAspect="Content" ObjectID="_1660178244" r:id="rId47"/>
        </w:object>
      </w:r>
      <w:r w:rsidRPr="00923C96">
        <w:rPr>
          <w:rFonts w:eastAsia="Times New Roman"/>
        </w:rPr>
        <w:t xml:space="preserve"> SS/PBCH blocks are mapped at least once to the PRACH occasions within the association period, where a UE obtains </w:t>
      </w:r>
      <w:r w:rsidRPr="00923C96">
        <w:rPr>
          <w:rFonts w:eastAsia="Times New Roman"/>
          <w:position w:val="-10"/>
        </w:rPr>
        <w:object w:dxaOrig="460" w:dyaOrig="340" w14:anchorId="0383DCF1">
          <v:shape id="_x0000_i1046" type="#_x0000_t75" style="width:21.85pt;height:17.75pt" o:ole="">
            <v:imagedata r:id="rId46" o:title=""/>
          </v:shape>
          <o:OLEObject Type="Embed" ProgID="Equation.3" ShapeID="_x0000_i1046" DrawAspect="Content" ObjectID="_1660178245" r:id="rId48"/>
        </w:object>
      </w:r>
      <w:r w:rsidRPr="00923C96">
        <w:rPr>
          <w:rFonts w:eastAsia="Times New Roman"/>
        </w:rPr>
        <w:t xml:space="preserve"> from the value of </w:t>
      </w:r>
      <w:proofErr w:type="spellStart"/>
      <w:r w:rsidRPr="00923C96">
        <w:rPr>
          <w:rFonts w:eastAsia="Times New Roman"/>
          <w:i/>
        </w:rPr>
        <w:t>ssb-PositionsInBurst</w:t>
      </w:r>
      <w:proofErr w:type="spellEnd"/>
      <w:r w:rsidRPr="00923C96">
        <w:rPr>
          <w:rFonts w:eastAsia="Times New Roman"/>
        </w:rPr>
        <w:t xml:space="preserve"> </w:t>
      </w:r>
      <w:r w:rsidRPr="00923C96">
        <w:rPr>
          <w:rFonts w:eastAsia="Times New Roman"/>
          <w:lang w:val="en-US"/>
        </w:rPr>
        <w:t xml:space="preserve">in </w:t>
      </w:r>
      <w:r w:rsidRPr="00923C96">
        <w:rPr>
          <w:rFonts w:eastAsia="Times New Roman"/>
          <w:i/>
        </w:rPr>
        <w:t>S</w:t>
      </w:r>
      <w:r w:rsidRPr="00923C96">
        <w:rPr>
          <w:rFonts w:eastAsia="Times New Roman" w:hint="eastAsia"/>
          <w:i/>
          <w:lang w:eastAsia="zh-CN"/>
        </w:rPr>
        <w:t>IB</w:t>
      </w:r>
      <w:r w:rsidRPr="00923C96">
        <w:rPr>
          <w:rFonts w:eastAsia="Times New Roman"/>
          <w:i/>
        </w:rPr>
        <w:t>1</w:t>
      </w:r>
      <w:r w:rsidRPr="00923C96">
        <w:rPr>
          <w:rFonts w:eastAsia="Times New Roman"/>
        </w:rPr>
        <w:t xml:space="preserve"> or in </w:t>
      </w:r>
      <w:proofErr w:type="spellStart"/>
      <w:r w:rsidRPr="00923C96">
        <w:rPr>
          <w:rFonts w:eastAsia="Times New Roman"/>
          <w:i/>
        </w:rPr>
        <w:t>ServingCellConfigCommon</w:t>
      </w:r>
      <w:proofErr w:type="spellEnd"/>
      <w:r w:rsidRPr="00923C96">
        <w:rPr>
          <w:rFonts w:eastAsia="Times New Roman"/>
        </w:rPr>
        <w:t xml:space="preserve">. If after an integer number of SS/PBCH blocks to PRACH occasions mapping cycles within the association period there is a set of PRACH occasions </w:t>
      </w:r>
      <w:r w:rsidRPr="00923C96">
        <w:rPr>
          <w:rFonts w:eastAsia="Times New Roman"/>
          <w:color w:val="000000"/>
          <w:lang w:eastAsia="zh-CN"/>
        </w:rPr>
        <w:t>or PRACH preambles</w:t>
      </w:r>
      <w:r w:rsidRPr="00923C96">
        <w:rPr>
          <w:rFonts w:eastAsia="Times New Roman"/>
        </w:rPr>
        <w:t xml:space="preserve"> that are not mapped to </w:t>
      </w:r>
      <w:r w:rsidRPr="00923C96">
        <w:rPr>
          <w:rFonts w:eastAsia="Times New Roman"/>
          <w:position w:val="-10"/>
        </w:rPr>
        <w:object w:dxaOrig="460" w:dyaOrig="340" w14:anchorId="74BFCE68">
          <v:shape id="_x0000_i1047" type="#_x0000_t75" style="width:21.85pt;height:17.75pt" o:ole="">
            <v:imagedata r:id="rId46" o:title=""/>
          </v:shape>
          <o:OLEObject Type="Embed" ProgID="Equation.3" ShapeID="_x0000_i1047" DrawAspect="Content" ObjectID="_1660178246" r:id="rId49"/>
        </w:object>
      </w:r>
      <w:r w:rsidRPr="00923C96">
        <w:rPr>
          <w:rFonts w:eastAsia="Times New Roman"/>
        </w:rPr>
        <w:t xml:space="preserve"> SS/PBCH blocks, no SS/PBCH blocks are mapped to the set of PRACH occasions</w:t>
      </w:r>
      <w:r w:rsidRPr="00923C96">
        <w:rPr>
          <w:rFonts w:eastAsia="Times New Roman"/>
          <w:color w:val="000000"/>
          <w:lang w:eastAsia="zh-CN"/>
        </w:rPr>
        <w:t xml:space="preserve"> or PRACH preambles</w:t>
      </w:r>
      <w:r w:rsidRPr="00923C96">
        <w:rPr>
          <w:rFonts w:eastAsia="Times New Roman"/>
        </w:rPr>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29ABF798" w14:textId="77777777" w:rsidR="00923C96" w:rsidRPr="00923C96" w:rsidRDefault="00923C96" w:rsidP="00923C96">
      <w:pPr>
        <w:rPr>
          <w:rFonts w:ascii="TimesNewRomanPSMT" w:eastAsia="Times New Roman" w:hAnsi="TimesNewRomanPSMT"/>
          <w:lang w:val="en-US" w:eastAsia="zh-CN"/>
        </w:rPr>
      </w:pPr>
      <w:r w:rsidRPr="00923C96">
        <w:rPr>
          <w:rFonts w:eastAsia="Times New Roman"/>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45465D2F" w14:textId="77777777" w:rsidR="00923C96" w:rsidRPr="00923C96" w:rsidRDefault="00923C96" w:rsidP="00923C96">
      <w:pPr>
        <w:rPr>
          <w:rFonts w:eastAsia="Times New Roman"/>
          <w:color w:val="000000"/>
          <w:lang w:val="en-US"/>
        </w:rPr>
      </w:pPr>
      <w:r w:rsidRPr="00923C96">
        <w:rPr>
          <w:rFonts w:eastAsia="Times New Roman"/>
          <w:color w:val="000000"/>
        </w:rPr>
        <w:lastRenderedPageBreak/>
        <w:t xml:space="preserve">For a PRACH transmission triggered by higher layers, if </w:t>
      </w:r>
      <w:proofErr w:type="spellStart"/>
      <w:r w:rsidRPr="00923C96">
        <w:rPr>
          <w:rFonts w:eastAsia="Times New Roman"/>
          <w:i/>
          <w:iCs/>
          <w:color w:val="000000"/>
        </w:rPr>
        <w:t>ssb-ResourceList</w:t>
      </w:r>
      <w:proofErr w:type="spellEnd"/>
      <w:r w:rsidRPr="00923C96">
        <w:rPr>
          <w:rFonts w:eastAsia="Times New Roman"/>
          <w:iCs/>
          <w:color w:val="000000"/>
        </w:rPr>
        <w:t xml:space="preserve"> </w:t>
      </w:r>
      <w:r w:rsidRPr="00923C96">
        <w:rPr>
          <w:rFonts w:eastAsia="Times New Roman"/>
          <w:color w:val="000000"/>
        </w:rPr>
        <w:t xml:space="preserve">is provided, the PRACH mask index is indicated by </w:t>
      </w:r>
      <w:proofErr w:type="spellStart"/>
      <w:r w:rsidRPr="00923C96">
        <w:rPr>
          <w:rFonts w:eastAsia="Times New Roman"/>
          <w:i/>
          <w:iCs/>
          <w:color w:val="000000"/>
        </w:rPr>
        <w:t>ra-ssb-OccasionMaskIndex</w:t>
      </w:r>
      <w:proofErr w:type="spellEnd"/>
      <w:r w:rsidRPr="00923C96">
        <w:rPr>
          <w:rFonts w:eastAsia="Times New Roman"/>
          <w:color w:val="000000"/>
        </w:rPr>
        <w:t xml:space="preserve"> which indicates the PRACH occasions for the PRACH transmission where the PRACH occasions are associated with the selected SS/PBCH block index.</w:t>
      </w:r>
    </w:p>
    <w:p w14:paraId="37719B2F" w14:textId="77777777" w:rsidR="00923C96" w:rsidRPr="00923C96" w:rsidRDefault="00923C96" w:rsidP="00923C96">
      <w:pPr>
        <w:rPr>
          <w:rFonts w:eastAsia="Times New Roman"/>
        </w:rPr>
      </w:pPr>
      <w:r w:rsidRPr="00923C96">
        <w:rPr>
          <w:rFonts w:eastAsia="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C5B1C03" w14:textId="77777777" w:rsidR="00923C96" w:rsidRPr="00923C96" w:rsidRDefault="00923C96" w:rsidP="00923C96">
      <w:pPr>
        <w:rPr>
          <w:rFonts w:eastAsia="Times New Roman"/>
        </w:rPr>
      </w:pPr>
      <w:r w:rsidRPr="00923C96">
        <w:rPr>
          <w:rFonts w:eastAsia="Times New Roman"/>
        </w:rPr>
        <w:t>For the indicated preamble index, the ordering of the PRACH occasions is</w:t>
      </w:r>
    </w:p>
    <w:p w14:paraId="6E4E72EF"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First,</w:t>
      </w:r>
      <w:r w:rsidRPr="00923C96">
        <w:rPr>
          <w:rFonts w:eastAsia="Times New Roman"/>
          <w:lang w:val="x-none"/>
        </w:rPr>
        <w:t xml:space="preserve"> in increasing </w:t>
      </w:r>
      <w:r w:rsidRPr="00923C96">
        <w:rPr>
          <w:rFonts w:eastAsia="Times New Roman"/>
          <w:lang w:val="en-US"/>
        </w:rPr>
        <w:t>order</w:t>
      </w:r>
      <w:r w:rsidRPr="00923C96">
        <w:rPr>
          <w:rFonts w:eastAsia="Times New Roman"/>
          <w:lang w:val="x-none"/>
        </w:rPr>
        <w:t xml:space="preserve"> of </w:t>
      </w:r>
      <w:r w:rsidRPr="00923C96">
        <w:rPr>
          <w:rFonts w:eastAsia="Times New Roman"/>
          <w:lang w:val="en-US"/>
        </w:rPr>
        <w:t xml:space="preserve">frequency resource indexes for </w:t>
      </w:r>
      <w:r w:rsidRPr="00923C96">
        <w:rPr>
          <w:rFonts w:eastAsia="Times New Roman"/>
          <w:lang w:val="x-none"/>
        </w:rPr>
        <w:t xml:space="preserve">frequency multiplexed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p>
    <w:p w14:paraId="529C1E7A"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Second,</w:t>
      </w:r>
      <w:r w:rsidRPr="00923C96">
        <w:rPr>
          <w:rFonts w:eastAsia="Times New Roman"/>
          <w:lang w:val="x-none"/>
        </w:rPr>
        <w:t xml:space="preserve"> in increasing </w:t>
      </w:r>
      <w:r w:rsidRPr="00923C96">
        <w:rPr>
          <w:rFonts w:eastAsia="Times New Roman"/>
          <w:lang w:val="en-US"/>
        </w:rPr>
        <w:t>order of time resource indexes for</w:t>
      </w:r>
      <w:r w:rsidRPr="00923C96">
        <w:rPr>
          <w:rFonts w:eastAsia="Times New Roman"/>
          <w:lang w:val="x-none"/>
        </w:rPr>
        <w:t xml:space="preserve"> time</w:t>
      </w:r>
      <w:r w:rsidRPr="00923C96">
        <w:rPr>
          <w:rFonts w:eastAsia="Times New Roman"/>
          <w:lang w:val="en-US"/>
        </w:rPr>
        <w:t xml:space="preserve"> multiplexed</w:t>
      </w:r>
      <w:r w:rsidRPr="00923C96">
        <w:rPr>
          <w:rFonts w:eastAsia="Times New Roman"/>
          <w:lang w:val="x-none"/>
        </w:rPr>
        <w:t xml:space="preserve">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r w:rsidRPr="00923C96">
        <w:rPr>
          <w:rFonts w:eastAsia="Times New Roman"/>
          <w:lang w:val="x-none"/>
        </w:rPr>
        <w:t xml:space="preserve"> within a </w:t>
      </w:r>
      <w:r w:rsidRPr="00923C96">
        <w:rPr>
          <w:rFonts w:eastAsia="Times New Roman"/>
          <w:lang w:val="en-US"/>
        </w:rPr>
        <w:t>P</w:t>
      </w:r>
      <w:r w:rsidRPr="00923C96">
        <w:rPr>
          <w:rFonts w:eastAsia="Times New Roman"/>
          <w:lang w:val="x-none"/>
        </w:rPr>
        <w:t>RACH slot</w:t>
      </w:r>
    </w:p>
    <w:p w14:paraId="4A4A1EA3"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r>
      <w:r w:rsidRPr="00923C96">
        <w:rPr>
          <w:rFonts w:eastAsia="Times New Roman"/>
          <w:lang w:val="en-US"/>
        </w:rPr>
        <w:t>Third,</w:t>
      </w:r>
      <w:r w:rsidRPr="00923C96">
        <w:rPr>
          <w:rFonts w:eastAsia="Times New Roman"/>
          <w:lang w:val="x-none"/>
        </w:rPr>
        <w:t xml:space="preserve"> in increasing </w:t>
      </w:r>
      <w:r w:rsidRPr="00923C96">
        <w:rPr>
          <w:rFonts w:eastAsia="Times New Roman"/>
          <w:lang w:val="en-US"/>
        </w:rPr>
        <w:t>order of indexes for P</w:t>
      </w:r>
      <w:r w:rsidRPr="00923C96">
        <w:rPr>
          <w:rFonts w:eastAsia="Times New Roman"/>
          <w:lang w:val="x-none"/>
        </w:rPr>
        <w:t xml:space="preserve">RACH slots </w:t>
      </w:r>
    </w:p>
    <w:p w14:paraId="188637C5" w14:textId="77777777" w:rsidR="00923C96" w:rsidRPr="00923C96" w:rsidRDefault="00923C96" w:rsidP="00923C96">
      <w:pPr>
        <w:rPr>
          <w:rFonts w:eastAsia="Times New Roman"/>
          <w:lang w:val="en-US"/>
        </w:rPr>
      </w:pPr>
      <w:r w:rsidRPr="00923C96">
        <w:rPr>
          <w:rFonts w:eastAsia="等线"/>
          <w:lang w:eastAsia="zh-CN"/>
        </w:rPr>
        <w:t xml:space="preserve">For a PRACH transmission triggered upon request by higher layers, a value of </w:t>
      </w:r>
      <w:proofErr w:type="spellStart"/>
      <w:r w:rsidRPr="00923C96">
        <w:rPr>
          <w:rFonts w:eastAsia="等线"/>
          <w:i/>
          <w:lang w:eastAsia="zh-CN"/>
        </w:rPr>
        <w:t>ra-OccasionList</w:t>
      </w:r>
      <w:proofErr w:type="spellEnd"/>
      <w:r w:rsidRPr="00923C96">
        <w:rPr>
          <w:rFonts w:eastAsia="等线"/>
          <w:lang w:eastAsia="zh-CN"/>
        </w:rPr>
        <w:t xml:space="preserve"> [12, TS 38.331], if </w:t>
      </w:r>
      <w:proofErr w:type="spellStart"/>
      <w:r w:rsidRPr="00923C96">
        <w:rPr>
          <w:rFonts w:eastAsia="等线"/>
          <w:i/>
          <w:lang w:eastAsia="zh-CN"/>
        </w:rPr>
        <w:t>csirs-ResourceList</w:t>
      </w:r>
      <w:proofErr w:type="spellEnd"/>
      <w:r w:rsidRPr="00923C96">
        <w:rPr>
          <w:rFonts w:eastAsia="等线"/>
          <w:lang w:eastAsia="zh-CN"/>
        </w:rPr>
        <w:t xml:space="preserve"> is provided, indicates a list of PRACH occasions for the PRACH transmission where the PRACH occasions are associated with the selected CSI-RS index indicated by</w:t>
      </w:r>
      <w:r w:rsidRPr="00923C96">
        <w:rPr>
          <w:rFonts w:eastAsia="等线"/>
          <w:i/>
          <w:lang w:eastAsia="zh-CN"/>
        </w:rPr>
        <w:t xml:space="preserve"> </w:t>
      </w:r>
      <w:proofErr w:type="spellStart"/>
      <w:r w:rsidRPr="00923C96">
        <w:rPr>
          <w:rFonts w:eastAsia="等线"/>
          <w:i/>
          <w:lang w:eastAsia="zh-CN"/>
        </w:rPr>
        <w:t>csi</w:t>
      </w:r>
      <w:proofErr w:type="spellEnd"/>
      <w:r w:rsidRPr="00923C96">
        <w:rPr>
          <w:rFonts w:eastAsia="等线"/>
          <w:i/>
          <w:lang w:eastAsia="zh-CN"/>
        </w:rPr>
        <w:t>-RS</w:t>
      </w:r>
      <w:r w:rsidRPr="00923C96">
        <w:rPr>
          <w:rFonts w:eastAsia="等线"/>
          <w:lang w:eastAsia="zh-CN"/>
        </w:rPr>
        <w:t xml:space="preserve">. The indexing of the PRACH occasions indicated by </w:t>
      </w:r>
      <w:proofErr w:type="spellStart"/>
      <w:r w:rsidRPr="00923C96">
        <w:rPr>
          <w:rFonts w:eastAsia="等线"/>
          <w:i/>
          <w:lang w:eastAsia="zh-CN"/>
        </w:rPr>
        <w:t>ra-OccasionList</w:t>
      </w:r>
      <w:proofErr w:type="spellEnd"/>
      <w:r w:rsidRPr="00923C96">
        <w:rPr>
          <w:rFonts w:eastAsia="等线"/>
          <w:lang w:eastAsia="zh-CN"/>
        </w:rPr>
        <w:t xml:space="preserve"> is reset per association</w:t>
      </w:r>
      <w:r w:rsidRPr="00923C96">
        <w:rPr>
          <w:rFonts w:eastAsia="等线" w:hint="eastAsia"/>
          <w:lang w:eastAsia="zh-CN"/>
        </w:rPr>
        <w:t xml:space="preserve"> pattern</w:t>
      </w:r>
      <w:r w:rsidRPr="00923C96">
        <w:rPr>
          <w:rFonts w:eastAsia="等线"/>
          <w:lang w:eastAsia="zh-CN"/>
        </w:rPr>
        <w:t xml:space="preserve"> period</w:t>
      </w:r>
      <w:r w:rsidRPr="00923C96">
        <w:rPr>
          <w:rFonts w:eastAsia="等线" w:hint="eastAsia"/>
          <w:lang w:eastAsia="zh-CN"/>
        </w:rPr>
        <w:t>.</w:t>
      </w:r>
    </w:p>
    <w:p w14:paraId="70165143" w14:textId="77777777" w:rsidR="00923C96" w:rsidRPr="00923C96" w:rsidRDefault="00923C96" w:rsidP="00923C96">
      <w:pPr>
        <w:keepNext/>
        <w:keepLines/>
        <w:spacing w:before="60"/>
        <w:jc w:val="center"/>
        <w:rPr>
          <w:rFonts w:ascii="Arial" w:eastAsia="Times New Roman" w:hAnsi="Arial"/>
          <w:b/>
        </w:rPr>
      </w:pPr>
      <w:r w:rsidRPr="00923C96">
        <w:rPr>
          <w:rFonts w:ascii="Arial" w:eastAsia="Times New Roma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923C96" w:rsidRPr="00923C96" w14:paraId="4E9806E5"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338693C"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PRACH configuration period (</w:t>
            </w:r>
            <w:proofErr w:type="spellStart"/>
            <w:r w:rsidRPr="00923C96">
              <w:rPr>
                <w:rFonts w:ascii="Arial" w:eastAsia="Times New Roman" w:hAnsi="Arial"/>
                <w:b/>
                <w:sz w:val="18"/>
              </w:rPr>
              <w:t>msec</w:t>
            </w:r>
            <w:proofErr w:type="spellEnd"/>
            <w:r w:rsidRPr="00923C96">
              <w:rPr>
                <w:rFonts w:ascii="Arial" w:eastAsia="Times New Roman" w:hAnsi="Arial"/>
                <w:b/>
                <w:sz w:val="18"/>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629D9DE"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Association period (number of PRACH configuration periods)</w:t>
            </w:r>
          </w:p>
        </w:tc>
      </w:tr>
      <w:tr w:rsidR="00923C96" w:rsidRPr="00923C96" w14:paraId="779AC98E"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4D529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66624B3"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 8, 16}</w:t>
            </w:r>
          </w:p>
        </w:tc>
      </w:tr>
      <w:tr w:rsidR="00923C96" w:rsidRPr="00923C96" w14:paraId="70748732"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334752"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3243DCA5"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 8}</w:t>
            </w:r>
          </w:p>
        </w:tc>
      </w:tr>
      <w:tr w:rsidR="00923C96" w:rsidRPr="00923C96" w14:paraId="04A5DE74"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173808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07167C29"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w:t>
            </w:r>
          </w:p>
        </w:tc>
      </w:tr>
      <w:tr w:rsidR="00923C96" w:rsidRPr="00923C96" w14:paraId="31952970"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53CC6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BD5511A"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w:t>
            </w:r>
          </w:p>
        </w:tc>
      </w:tr>
      <w:tr w:rsidR="00923C96" w:rsidRPr="00923C96" w14:paraId="47873952"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263831B"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7EA97F57"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w:t>
            </w:r>
          </w:p>
        </w:tc>
      </w:tr>
    </w:tbl>
    <w:p w14:paraId="29AEDD6D" w14:textId="77777777" w:rsidR="00923C96" w:rsidRPr="00923C96" w:rsidRDefault="00923C96" w:rsidP="00923C96">
      <w:pPr>
        <w:rPr>
          <w:rFonts w:eastAsia="Times New Roman"/>
        </w:rPr>
      </w:pPr>
    </w:p>
    <w:p w14:paraId="347161E2" w14:textId="3FDA5CFA" w:rsidR="00923C96" w:rsidRPr="00923C96" w:rsidRDefault="00923C96" w:rsidP="00923C96">
      <w:pPr>
        <w:rPr>
          <w:rFonts w:eastAsia="Times New Roman"/>
        </w:rPr>
      </w:pPr>
      <w:r w:rsidRPr="00923C96">
        <w:rPr>
          <w:rFonts w:eastAsia="Times New Roman"/>
        </w:rPr>
        <w:t>For paired spectrum</w:t>
      </w:r>
      <w:ins w:id="8" w:author="Huawei" w:date="2020-08-08T01:10:00Z">
        <w:r w:rsidR="005F14EF">
          <w:rPr>
            <w:rFonts w:eastAsia="Times New Roman"/>
          </w:rPr>
          <w:t xml:space="preserve"> or supplementary uplink</w:t>
        </w:r>
      </w:ins>
      <w:ins w:id="9" w:author="Huawei" w:date="2020-08-08T01:11:00Z">
        <w:r w:rsidR="005F14EF">
          <w:rPr>
            <w:rFonts w:eastAsia="Times New Roman"/>
          </w:rPr>
          <w:t xml:space="preserve"> </w:t>
        </w:r>
      </w:ins>
      <w:ins w:id="10" w:author="Huawei" w:date="2020-08-08T01:10:00Z">
        <w:r w:rsidR="005F14EF">
          <w:rPr>
            <w:rFonts w:eastAsia="Times New Roman"/>
          </w:rPr>
          <w:t>band</w:t>
        </w:r>
      </w:ins>
      <w:r w:rsidRPr="00923C96">
        <w:rPr>
          <w:rFonts w:eastAsia="Times New Roman"/>
        </w:rPr>
        <w:t xml:space="preserve"> all PRACH occasions are valid. For unpaired spectrum, if a UE is not provided </w:t>
      </w:r>
      <w:proofErr w:type="spellStart"/>
      <w:r w:rsidRPr="00923C96">
        <w:rPr>
          <w:rFonts w:eastAsia="Times New Roman"/>
          <w:i/>
        </w:rPr>
        <w:t>tdd</w:t>
      </w:r>
      <w:proofErr w:type="spellEnd"/>
      <w:r w:rsidRPr="00923C96">
        <w:rPr>
          <w:rFonts w:eastAsia="Times New Roman"/>
          <w:i/>
        </w:rPr>
        <w:t>-UL-DL-</w:t>
      </w:r>
      <w:proofErr w:type="spellStart"/>
      <w:r w:rsidRPr="00923C96">
        <w:rPr>
          <w:rFonts w:eastAsia="Times New Roman"/>
          <w:i/>
        </w:rPr>
        <w:t>ConfigurationCommon</w:t>
      </w:r>
      <w:proofErr w:type="spellEnd"/>
      <w:r w:rsidRPr="00923C96">
        <w:rPr>
          <w:rFonts w:eastAsia="Times New Roman"/>
        </w:rPr>
        <w:t xml:space="preserve">, a PRACH occasion in a PRACH slot is valid if it does not precede a SS/PBCH block in the PRACH slot and starts at least </w:t>
      </w:r>
      <w:r w:rsidRPr="00923C96">
        <w:rPr>
          <w:rFonts w:eastAsia="Times New Roman"/>
          <w:position w:val="-12"/>
        </w:rPr>
        <w:object w:dxaOrig="420" w:dyaOrig="320" w14:anchorId="7D5E6935">
          <v:shape id="_x0000_i1048" type="#_x0000_t75" style="width:21.85pt;height:15.7pt" o:ole="">
            <v:imagedata r:id="rId50" o:title=""/>
          </v:shape>
          <o:OLEObject Type="Embed" ProgID="Equation.3" ShapeID="_x0000_i1048" DrawAspect="Content" ObjectID="_1660178247" r:id="rId51"/>
        </w:object>
      </w:r>
      <w:r w:rsidRPr="00923C96">
        <w:rPr>
          <w:rFonts w:eastAsia="Times New Roman"/>
        </w:rPr>
        <w:t xml:space="preserve"> symbols after a last SS/PBCH block symbol, where </w:t>
      </w:r>
      <w:r w:rsidRPr="00923C96">
        <w:rPr>
          <w:rFonts w:eastAsia="Times New Roman"/>
          <w:position w:val="-12"/>
        </w:rPr>
        <w:object w:dxaOrig="420" w:dyaOrig="320" w14:anchorId="29F71928">
          <v:shape id="_x0000_i1049" type="#_x0000_t75" style="width:21.85pt;height:15.7pt" o:ole="">
            <v:imagedata r:id="rId50" o:title=""/>
          </v:shape>
          <o:OLEObject Type="Embed" ProgID="Equation.3" ShapeID="_x0000_i1049" DrawAspect="Content" ObjectID="_1660178248" r:id="rId52"/>
        </w:object>
      </w:r>
      <w:r w:rsidRPr="00923C96">
        <w:rPr>
          <w:rFonts w:eastAsia="Times New Roman"/>
        </w:rPr>
        <w:t xml:space="preserve"> is provided in Table 8.1-2.</w:t>
      </w:r>
    </w:p>
    <w:p w14:paraId="7CC4F948" w14:textId="77777777" w:rsidR="00923C96" w:rsidRPr="00923C96" w:rsidRDefault="00923C96" w:rsidP="00923C96">
      <w:pPr>
        <w:rPr>
          <w:rFonts w:eastAsia="Times New Roman"/>
        </w:rPr>
      </w:pPr>
      <w:r w:rsidRPr="00923C96">
        <w:rPr>
          <w:rFonts w:eastAsia="Times New Roman"/>
          <w:lang w:eastAsia="zh-CN"/>
        </w:rPr>
        <w:t xml:space="preserve">If a UE is provided </w:t>
      </w:r>
      <w:proofErr w:type="spellStart"/>
      <w:r w:rsidRPr="00923C96">
        <w:rPr>
          <w:rFonts w:eastAsia="Times New Roman"/>
          <w:i/>
          <w:lang w:val="en-US"/>
        </w:rPr>
        <w:t>tdd</w:t>
      </w:r>
      <w:proofErr w:type="spellEnd"/>
      <w:r w:rsidRPr="00923C96">
        <w:rPr>
          <w:rFonts w:eastAsia="Times New Roman"/>
          <w:i/>
          <w:lang w:val="en-US"/>
        </w:rPr>
        <w:t>-</w:t>
      </w:r>
      <w:r w:rsidRPr="00923C96">
        <w:rPr>
          <w:rFonts w:eastAsia="Times New Roman"/>
          <w:i/>
        </w:rPr>
        <w:t>UL-DL-</w:t>
      </w:r>
      <w:proofErr w:type="spellStart"/>
      <w:r w:rsidRPr="00923C96">
        <w:rPr>
          <w:rFonts w:eastAsia="Times New Roman"/>
          <w:i/>
          <w:lang w:val="en-US"/>
        </w:rPr>
        <w:t>ConfigurationCommon</w:t>
      </w:r>
      <w:proofErr w:type="spellEnd"/>
      <w:r w:rsidRPr="00923C96">
        <w:rPr>
          <w:rFonts w:eastAsia="Times New Roman"/>
        </w:rPr>
        <w:t xml:space="preserve">, a PRACH occasion in a PRACH slot is valid if </w:t>
      </w:r>
    </w:p>
    <w:p w14:paraId="2B9C4BB9"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t>it is within UL symbols</w:t>
      </w:r>
      <w:r w:rsidRPr="00923C96">
        <w:rPr>
          <w:rFonts w:eastAsia="Times New Roman"/>
          <w:lang w:val="en-US"/>
        </w:rPr>
        <w:t xml:space="preserve">, </w:t>
      </w:r>
      <w:r w:rsidRPr="00923C96">
        <w:rPr>
          <w:rFonts w:eastAsia="Times New Roman"/>
          <w:lang w:val="x-none"/>
        </w:rPr>
        <w:t xml:space="preserve">or </w:t>
      </w:r>
    </w:p>
    <w:p w14:paraId="2611C8C2"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r>
      <w:r w:rsidRPr="00923C96">
        <w:rPr>
          <w:rFonts w:eastAsia="Times New Roman"/>
          <w:lang w:val="en-US"/>
        </w:rPr>
        <w:t xml:space="preserve">it does not precede a SS/PBCH block in the PRACH slot and </w:t>
      </w:r>
      <w:r w:rsidRPr="00923C96">
        <w:rPr>
          <w:rFonts w:eastAsia="Times New Roman"/>
          <w:lang w:val="x-none"/>
        </w:rPr>
        <w:t>starts at least</w:t>
      </w:r>
      <w:r w:rsidRPr="00923C96">
        <w:rPr>
          <w:rFonts w:eastAsia="Times New Roman"/>
          <w:lang w:val="en-US"/>
        </w:rPr>
        <w:t xml:space="preserve"> </w:t>
      </w:r>
      <w:r w:rsidRPr="00923C96">
        <w:rPr>
          <w:rFonts w:eastAsia="Times New Roman"/>
          <w:position w:val="-12"/>
          <w:lang w:val="x-none"/>
        </w:rPr>
        <w:object w:dxaOrig="420" w:dyaOrig="320" w14:anchorId="078CD399">
          <v:shape id="_x0000_i1050" type="#_x0000_t75" style="width:21.85pt;height:15.7pt" o:ole="">
            <v:imagedata r:id="rId50" o:title=""/>
          </v:shape>
          <o:OLEObject Type="Embed" ProgID="Equation.3" ShapeID="_x0000_i1050" DrawAspect="Content" ObjectID="_1660178249" r:id="rId53"/>
        </w:object>
      </w:r>
      <w:r w:rsidRPr="00923C96">
        <w:rPr>
          <w:rFonts w:eastAsia="Times New Roman"/>
          <w:lang w:val="x-none"/>
        </w:rPr>
        <w:t xml:space="preserve"> symbols after a last downlink symbol and at least</w:t>
      </w:r>
      <w:r w:rsidRPr="00923C96">
        <w:rPr>
          <w:rFonts w:eastAsia="Times New Roman"/>
          <w:lang w:val="en-US"/>
        </w:rPr>
        <w:t xml:space="preserve"> </w:t>
      </w:r>
      <w:r w:rsidRPr="00923C96">
        <w:rPr>
          <w:rFonts w:eastAsia="Times New Roman"/>
          <w:position w:val="-12"/>
          <w:lang w:val="x-none"/>
        </w:rPr>
        <w:object w:dxaOrig="420" w:dyaOrig="320" w14:anchorId="409E53AC">
          <v:shape id="_x0000_i1051" type="#_x0000_t75" style="width:21.85pt;height:15.7pt" o:ole="">
            <v:imagedata r:id="rId50" o:title=""/>
          </v:shape>
          <o:OLEObject Type="Embed" ProgID="Equation.3" ShapeID="_x0000_i1051" DrawAspect="Content" ObjectID="_1660178250" r:id="rId54"/>
        </w:object>
      </w:r>
      <w:r w:rsidRPr="00923C96">
        <w:rPr>
          <w:rFonts w:eastAsia="Times New Roman"/>
          <w:lang w:val="x-none"/>
        </w:rPr>
        <w:t xml:space="preserve"> symbols after a last SS/PBCH block symbol</w:t>
      </w:r>
      <w:r w:rsidRPr="00923C96">
        <w:rPr>
          <w:rFonts w:eastAsia="Times New Roman"/>
          <w:lang w:val="en-US"/>
        </w:rPr>
        <w:t>,</w:t>
      </w:r>
      <w:r w:rsidRPr="00923C96">
        <w:rPr>
          <w:rFonts w:eastAsia="Times New Roman"/>
          <w:lang w:val="x-none"/>
        </w:rPr>
        <w:t xml:space="preserve"> where </w:t>
      </w:r>
      <w:r w:rsidRPr="00923C96">
        <w:rPr>
          <w:rFonts w:eastAsia="Times New Roman"/>
          <w:position w:val="-12"/>
          <w:lang w:val="x-none"/>
        </w:rPr>
        <w:object w:dxaOrig="420" w:dyaOrig="320" w14:anchorId="14FCC514">
          <v:shape id="_x0000_i1052" type="#_x0000_t75" style="width:21.85pt;height:15.7pt" o:ole="">
            <v:imagedata r:id="rId50" o:title=""/>
          </v:shape>
          <o:OLEObject Type="Embed" ProgID="Equation.3" ShapeID="_x0000_i1052" DrawAspect="Content" ObjectID="_1660178251" r:id="rId55"/>
        </w:object>
      </w:r>
      <w:r w:rsidRPr="00923C96">
        <w:rPr>
          <w:rFonts w:eastAsia="Times New Roman"/>
          <w:lang w:val="x-none"/>
        </w:rPr>
        <w:t xml:space="preserve"> is provided in Table 8.</w:t>
      </w:r>
      <w:r w:rsidRPr="00923C96">
        <w:rPr>
          <w:rFonts w:eastAsia="Times New Roman"/>
          <w:lang w:val="en-US"/>
        </w:rPr>
        <w:t>1</w:t>
      </w:r>
      <w:r w:rsidRPr="00923C96">
        <w:rPr>
          <w:rFonts w:eastAsia="Times New Roman"/>
          <w:lang w:val="x-none"/>
        </w:rPr>
        <w:t xml:space="preserve">-2. </w:t>
      </w:r>
    </w:p>
    <w:p w14:paraId="134F7812" w14:textId="77777777" w:rsidR="00923C96" w:rsidRPr="00923C96" w:rsidRDefault="00923C96" w:rsidP="00923C96">
      <w:pPr>
        <w:rPr>
          <w:rFonts w:eastAsia="Times New Roman"/>
        </w:rPr>
      </w:pPr>
      <w:r w:rsidRPr="00923C96">
        <w:rPr>
          <w:rFonts w:eastAsia="Times New Roman"/>
        </w:rPr>
        <w:t>For preamble format B4 [4, TS 38.211]</w:t>
      </w:r>
      <w:proofErr w:type="gramStart"/>
      <w:r w:rsidRPr="00923C96">
        <w:rPr>
          <w:rFonts w:eastAsia="Times New Roman"/>
        </w:rPr>
        <w:t xml:space="preserve">, </w:t>
      </w:r>
      <w:proofErr w:type="gramEnd"/>
      <w:r w:rsidRPr="00923C96">
        <w:rPr>
          <w:rFonts w:eastAsia="Times New Roman"/>
          <w:noProof/>
          <w:position w:val="-12"/>
          <w:lang w:val="en-US" w:eastAsia="zh-CN"/>
        </w:rPr>
        <w:drawing>
          <wp:inline distT="0" distB="0" distL="0" distR="0" wp14:anchorId="1E125DE4" wp14:editId="41A8B205">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923C96">
        <w:rPr>
          <w:rFonts w:eastAsia="Times New Roman"/>
        </w:rPr>
        <w:t xml:space="preserve">. </w:t>
      </w:r>
    </w:p>
    <w:p w14:paraId="6ABE09DA" w14:textId="77777777" w:rsidR="00923C96" w:rsidRPr="00923C96" w:rsidRDefault="00923C96" w:rsidP="00923C96">
      <w:pPr>
        <w:keepNext/>
        <w:keepLines/>
        <w:spacing w:before="60"/>
        <w:jc w:val="center"/>
        <w:rPr>
          <w:rFonts w:ascii="Arial" w:eastAsia="Times New Roman" w:hAnsi="Arial"/>
          <w:b/>
        </w:rPr>
      </w:pPr>
      <w:r w:rsidRPr="00923C96">
        <w:rPr>
          <w:rFonts w:ascii="Arial" w:eastAsia="Times New Roman" w:hAnsi="Arial"/>
          <w:b/>
        </w:rPr>
        <w:t xml:space="preserve">Table 8.1-2: </w:t>
      </w:r>
      <w:r w:rsidRPr="00923C96">
        <w:rPr>
          <w:rFonts w:ascii="Arial" w:eastAsia="Times New Roman" w:hAnsi="Arial"/>
          <w:b/>
          <w:position w:val="-12"/>
        </w:rPr>
        <w:object w:dxaOrig="420" w:dyaOrig="320" w14:anchorId="402150B4">
          <v:shape id="_x0000_i1053" type="#_x0000_t75" style="width:21.85pt;height:15.7pt" o:ole="">
            <v:imagedata r:id="rId50" o:title=""/>
          </v:shape>
          <o:OLEObject Type="Embed" ProgID="Equation.3" ShapeID="_x0000_i1053" DrawAspect="Content" ObjectID="_1660178252" r:id="rId57"/>
        </w:object>
      </w:r>
      <w:r w:rsidRPr="00923C96">
        <w:rPr>
          <w:rFonts w:ascii="Arial" w:eastAsia="Times New Roman" w:hAnsi="Arial"/>
          <w:b/>
        </w:rPr>
        <w:t xml:space="preserve"> values for different preamble SCS </w:t>
      </w:r>
      <w:r w:rsidRPr="00923C96">
        <w:rPr>
          <w:rFonts w:ascii="Arial" w:eastAsia="Times New Roman" w:hAnsi="Arial"/>
          <w:b/>
          <w:position w:val="-10"/>
        </w:rPr>
        <w:object w:dxaOrig="220" w:dyaOrig="240" w14:anchorId="5921EB52">
          <v:shape id="_x0000_i1054" type="#_x0000_t75" style="width:14.35pt;height:14.35pt" o:ole="">
            <v:imagedata r:id="rId58" o:title=""/>
          </v:shape>
          <o:OLEObject Type="Embed" ProgID="Equation.3" ShapeID="_x0000_i1054" DrawAspect="Content" ObjectID="_1660178253" r:id="rId59"/>
        </w:object>
      </w:r>
    </w:p>
    <w:tbl>
      <w:tblPr>
        <w:tblW w:w="0" w:type="auto"/>
        <w:jc w:val="center"/>
        <w:tblLook w:val="01E0" w:firstRow="1" w:lastRow="1" w:firstColumn="1" w:lastColumn="1" w:noHBand="0" w:noVBand="0"/>
      </w:tblPr>
      <w:tblGrid>
        <w:gridCol w:w="3505"/>
        <w:gridCol w:w="3600"/>
      </w:tblGrid>
      <w:tr w:rsidR="00923C96" w:rsidRPr="00923C96" w14:paraId="70BBD1B6"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178CDCB2"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1FB4CBE"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position w:val="-12"/>
                <w:sz w:val="18"/>
              </w:rPr>
              <w:object w:dxaOrig="420" w:dyaOrig="320" w14:anchorId="054D9224">
                <v:shape id="_x0000_i1055" type="#_x0000_t75" style="width:21.85pt;height:15.7pt" o:ole="">
                  <v:imagedata r:id="rId50" o:title=""/>
                </v:shape>
                <o:OLEObject Type="Embed" ProgID="Equation.3" ShapeID="_x0000_i1055" DrawAspect="Content" ObjectID="_1660178254" r:id="rId60"/>
              </w:object>
            </w:r>
          </w:p>
        </w:tc>
      </w:tr>
      <w:tr w:rsidR="00923C96" w:rsidRPr="00923C96" w14:paraId="15A98EFD"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0693843"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FA05A01"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0</w:t>
            </w:r>
          </w:p>
        </w:tc>
      </w:tr>
      <w:tr w:rsidR="00923C96" w:rsidRPr="00923C96" w14:paraId="18771751"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4DF4359"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4277318"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2</w:t>
            </w:r>
          </w:p>
        </w:tc>
      </w:tr>
    </w:tbl>
    <w:p w14:paraId="2BC64FB9" w14:textId="77777777" w:rsidR="00923C96" w:rsidRPr="00923C96" w:rsidRDefault="00923C96" w:rsidP="00923C96">
      <w:pPr>
        <w:rPr>
          <w:rFonts w:eastAsia="Calibri"/>
          <w:szCs w:val="22"/>
          <w:lang w:val="x-none"/>
        </w:rPr>
      </w:pPr>
    </w:p>
    <w:p w14:paraId="71ED491E" w14:textId="77777777" w:rsidR="00923C96" w:rsidRPr="00923C96" w:rsidRDefault="00923C96" w:rsidP="00923C96">
      <w:pPr>
        <w:rPr>
          <w:rFonts w:eastAsia="Times New Roman"/>
          <w:lang w:val="en-US"/>
        </w:rPr>
      </w:pPr>
      <w:r w:rsidRPr="00923C96">
        <w:rPr>
          <w:rFonts w:eastAsia="Times New Roman" w:hint="eastAsia"/>
        </w:rPr>
        <w:t>I</w:t>
      </w:r>
      <w:r w:rsidRPr="00923C96">
        <w:rPr>
          <w:rFonts w:eastAsia="MS Mincho" w:hint="eastAsia"/>
        </w:rPr>
        <w:t>f</w:t>
      </w:r>
      <w:r w:rsidRPr="00923C96">
        <w:rPr>
          <w:rFonts w:eastAsia="MS Mincho"/>
        </w:rPr>
        <w:t xml:space="preserve"> a</w:t>
      </w:r>
      <w:r w:rsidRPr="00923C96">
        <w:rPr>
          <w:rFonts w:eastAsia="MS Mincho" w:hint="eastAsia"/>
        </w:rPr>
        <w:t xml:space="preserve"> </w:t>
      </w:r>
      <w:r w:rsidRPr="00923C96">
        <w:rPr>
          <w:rFonts w:eastAsia="Times New Roman"/>
        </w:rPr>
        <w:t>random access procedure</w:t>
      </w:r>
      <w:r w:rsidRPr="00923C96">
        <w:rPr>
          <w:rFonts w:eastAsia="MS Mincho" w:hint="eastAsia"/>
        </w:rPr>
        <w:t xml:space="preserve"> is </w:t>
      </w:r>
      <w:r w:rsidRPr="00923C96">
        <w:rPr>
          <w:rFonts w:eastAsia="MS Mincho"/>
        </w:rPr>
        <w:t>initiated by a</w:t>
      </w:r>
      <w:r w:rsidRPr="00923C96">
        <w:rPr>
          <w:rFonts w:eastAsia="MS Mincho" w:hint="eastAsia"/>
        </w:rPr>
        <w:t xml:space="preserve"> </w:t>
      </w:r>
      <w:r w:rsidRPr="00923C96">
        <w:rPr>
          <w:rFonts w:eastAsia="Times New Roman" w:hint="eastAsia"/>
        </w:rPr>
        <w:t xml:space="preserve">PDCCH </w:t>
      </w:r>
      <w:r w:rsidRPr="00923C96">
        <w:rPr>
          <w:rFonts w:eastAsia="Times New Roman"/>
        </w:rPr>
        <w:t>order</w:t>
      </w:r>
      <w:r w:rsidRPr="00923C96">
        <w:rPr>
          <w:rFonts w:eastAsia="Times New Roman" w:hint="eastAsia"/>
        </w:rPr>
        <w:t xml:space="preserve">, </w:t>
      </w:r>
      <w:r w:rsidRPr="00923C96">
        <w:rPr>
          <w:rFonts w:eastAsia="Times New Roman"/>
        </w:rPr>
        <w:t xml:space="preserve">the </w:t>
      </w:r>
      <w:r w:rsidRPr="00923C96">
        <w:rPr>
          <w:rFonts w:eastAsia="MS Mincho" w:hint="eastAsia"/>
        </w:rPr>
        <w:t>UE</w:t>
      </w:r>
      <w:r w:rsidRPr="00923C96">
        <w:rPr>
          <w:rFonts w:eastAsia="Times New Roman" w:hint="eastAsia"/>
        </w:rPr>
        <w:t>,</w:t>
      </w:r>
      <w:r w:rsidRPr="00923C96">
        <w:rPr>
          <w:rFonts w:eastAsia="MS Mincho" w:hint="eastAsia"/>
        </w:rPr>
        <w:t xml:space="preserve"> </w:t>
      </w:r>
      <w:r w:rsidRPr="00923C96">
        <w:rPr>
          <w:rFonts w:eastAsia="Times New Roman" w:hint="eastAsia"/>
        </w:rPr>
        <w:t>if requested by higher layers,</w:t>
      </w:r>
      <w:r w:rsidRPr="00923C96">
        <w:rPr>
          <w:rFonts w:eastAsia="MS Mincho" w:hint="eastAsia"/>
        </w:rPr>
        <w:t xml:space="preserve"> </w:t>
      </w:r>
      <w:r w:rsidRPr="00923C96">
        <w:rPr>
          <w:rFonts w:eastAsia="Times New Roman" w:hint="eastAsia"/>
        </w:rPr>
        <w:t>transmit</w:t>
      </w:r>
      <w:r w:rsidRPr="00923C96">
        <w:rPr>
          <w:rFonts w:eastAsia="Times New Roman"/>
        </w:rPr>
        <w:t>s</w:t>
      </w:r>
      <w:r w:rsidRPr="00923C96">
        <w:rPr>
          <w:rFonts w:eastAsia="Times New Roman" w:hint="eastAsia"/>
        </w:rPr>
        <w:t xml:space="preserve"> </w:t>
      </w:r>
      <w:r w:rsidRPr="00923C96">
        <w:rPr>
          <w:rFonts w:eastAsia="Times New Roman"/>
        </w:rPr>
        <w:t xml:space="preserve">a PRACH in the selected PRACH occasion, as described in [11, TS 38.321], for which a time between the last symbol of the PDCCH order reception and the first symbol of the PRACH transmission is larger than or equal to </w:t>
      </w:r>
      <w:r w:rsidRPr="00923C96">
        <w:rPr>
          <w:rFonts w:eastAsia="Times New Roman"/>
          <w:position w:val="-12"/>
        </w:rPr>
        <w:object w:dxaOrig="2100" w:dyaOrig="320" w14:anchorId="0BEC3165">
          <v:shape id="_x0000_i1056" type="#_x0000_t75" style="width:108.5pt;height:15.7pt" o:ole="">
            <v:imagedata r:id="rId61" o:title=""/>
          </v:shape>
          <o:OLEObject Type="Embed" ProgID="Equation.3" ShapeID="_x0000_i1056" DrawAspect="Content" ObjectID="_1660178255" r:id="rId62"/>
        </w:object>
      </w:r>
      <w:r w:rsidRPr="00923C96">
        <w:rPr>
          <w:rFonts w:eastAsia="Times New Roman"/>
        </w:rPr>
        <w:t xml:space="preserve"> </w:t>
      </w:r>
      <w:proofErr w:type="spellStart"/>
      <w:r w:rsidRPr="00923C96">
        <w:rPr>
          <w:rFonts w:eastAsia="Times New Roman"/>
          <w:lang w:val="en-US"/>
        </w:rPr>
        <w:t>msec</w:t>
      </w:r>
      <w:proofErr w:type="spellEnd"/>
      <w:r w:rsidRPr="00923C96">
        <w:rPr>
          <w:rFonts w:eastAsia="Times New Roman"/>
          <w:lang w:val="en-US"/>
        </w:rPr>
        <w:t xml:space="preserve">, where </w:t>
      </w:r>
      <w:r w:rsidRPr="00923C96">
        <w:rPr>
          <w:rFonts w:eastAsia="Times New Roman"/>
          <w:position w:val="-12"/>
        </w:rPr>
        <w:object w:dxaOrig="400" w:dyaOrig="320" w14:anchorId="7F2F99A6">
          <v:shape id="_x0000_i1057" type="#_x0000_t75" style="width:21.85pt;height:15pt" o:ole="">
            <v:imagedata r:id="rId63" o:title=""/>
          </v:shape>
          <o:OLEObject Type="Embed" ProgID="Equation.3" ShapeID="_x0000_i1057" DrawAspect="Content" ObjectID="_1660178256" r:id="rId64"/>
        </w:object>
      </w:r>
      <w:r w:rsidRPr="00923C96">
        <w:rPr>
          <w:rFonts w:eastAsia="Times New Roman"/>
        </w:rPr>
        <w:t xml:space="preserve"> is a time duration of </w:t>
      </w:r>
      <w:r w:rsidRPr="00923C96">
        <w:rPr>
          <w:rFonts w:eastAsia="Times New Roman"/>
          <w:position w:val="-10"/>
        </w:rPr>
        <w:object w:dxaOrig="300" w:dyaOrig="300" w14:anchorId="60266AB7">
          <v:shape id="_x0000_i1058" type="#_x0000_t75" style="width:14.35pt;height:14.35pt" o:ole="">
            <v:imagedata r:id="rId65" o:title=""/>
          </v:shape>
          <o:OLEObject Type="Embed" ProgID="Equation.3" ShapeID="_x0000_i1058" DrawAspect="Content" ObjectID="_1660178257" r:id="rId66"/>
        </w:object>
      </w:r>
      <w:r w:rsidRPr="00923C96">
        <w:rPr>
          <w:rFonts w:eastAsia="Times New Roman"/>
        </w:rPr>
        <w:t xml:space="preserve"> symbols corresponding to a PUSCH preparation time for UE processing capability 1 [6, TS 38.214]</w:t>
      </w:r>
      <w:r w:rsidRPr="00923C96">
        <w:rPr>
          <w:rFonts w:eastAsia="Times New Roman" w:hint="eastAsia"/>
          <w:lang w:eastAsia="zh-CN"/>
        </w:rPr>
        <w:t xml:space="preserve"> assuming </w:t>
      </w:r>
      <w:r w:rsidRPr="00923C96">
        <w:rPr>
          <w:rFonts w:eastAsia="Times New Roman"/>
          <w:position w:val="-10"/>
        </w:rPr>
        <w:object w:dxaOrig="220" w:dyaOrig="240" w14:anchorId="3CD8E099">
          <v:shape id="_x0000_i1059" type="#_x0000_t75" style="width:14.35pt;height:12.3pt" o:ole="">
            <v:imagedata r:id="rId67" o:title=""/>
          </v:shape>
          <o:OLEObject Type="Embed" ProgID="Equation.3" ShapeID="_x0000_i1059" DrawAspect="Content" ObjectID="_1660178258" r:id="rId68"/>
        </w:object>
      </w:r>
      <w:r w:rsidRPr="00923C96">
        <w:rPr>
          <w:rFonts w:eastAsia="等线" w:hint="eastAsia"/>
          <w:lang w:eastAsia="zh-CN"/>
        </w:rPr>
        <w:t xml:space="preserve"> corresponds to the </w:t>
      </w:r>
      <w:r w:rsidRPr="00923C96">
        <w:rPr>
          <w:rFonts w:eastAsia="等线"/>
          <w:lang w:eastAsia="zh-CN"/>
        </w:rPr>
        <w:t xml:space="preserve">smallest </w:t>
      </w:r>
      <w:r w:rsidRPr="00923C96">
        <w:rPr>
          <w:rFonts w:eastAsia="等线" w:hint="eastAsia"/>
          <w:lang w:eastAsia="zh-CN"/>
        </w:rPr>
        <w:t xml:space="preserve">SCS configuration </w:t>
      </w:r>
      <w:r w:rsidRPr="00923C96">
        <w:rPr>
          <w:rFonts w:eastAsia="等线"/>
          <w:lang w:eastAsia="zh-CN"/>
        </w:rPr>
        <w:lastRenderedPageBreak/>
        <w:t xml:space="preserve">between the SCS configuration of the PDCCH order and the SCS configuration of the corresponding </w:t>
      </w:r>
      <w:r w:rsidRPr="00923C96">
        <w:rPr>
          <w:rFonts w:eastAsia="等线" w:hint="eastAsia"/>
          <w:lang w:eastAsia="zh-CN"/>
        </w:rPr>
        <w:t>PRACH transmission</w:t>
      </w:r>
      <w:r w:rsidRPr="00923C96">
        <w:rPr>
          <w:rFonts w:eastAsia="Times New Roman"/>
          <w:lang w:val="en-US"/>
        </w:rPr>
        <w:t xml:space="preserve">, </w:t>
      </w:r>
      <w:r w:rsidRPr="00923C96">
        <w:rPr>
          <w:rFonts w:eastAsia="Times New Roman"/>
          <w:position w:val="-12"/>
        </w:rPr>
        <w:object w:dxaOrig="1280" w:dyaOrig="320" w14:anchorId="672D198F">
          <v:shape id="_x0000_i1060" type="#_x0000_t75" style="width:67.2pt;height:17.75pt" o:ole="">
            <v:imagedata r:id="rId69" o:title=""/>
          </v:shape>
          <o:OLEObject Type="Embed" ProgID="Equation.3" ShapeID="_x0000_i1060" DrawAspect="Content" ObjectID="_1660178259" r:id="rId70"/>
        </w:object>
      </w:r>
      <w:r w:rsidRPr="00923C96">
        <w:rPr>
          <w:rFonts w:eastAsia="Times New Roman"/>
        </w:rPr>
        <w:t xml:space="preserve"> if the active UL BWP does not change and </w:t>
      </w:r>
      <w:r w:rsidRPr="00923C96">
        <w:rPr>
          <w:rFonts w:eastAsia="Times New Roman"/>
          <w:position w:val="-12"/>
        </w:rPr>
        <w:object w:dxaOrig="960" w:dyaOrig="320" w14:anchorId="483A63D5">
          <v:shape id="_x0000_i1061" type="#_x0000_t75" style="width:55.3pt;height:18.1pt" o:ole="">
            <v:imagedata r:id="rId71" o:title=""/>
          </v:shape>
          <o:OLEObject Type="Embed" ProgID="Equation.3" ShapeID="_x0000_i1061" DrawAspect="Content" ObjectID="_1660178260" r:id="rId72"/>
        </w:object>
      </w:r>
      <w:r w:rsidRPr="00923C96">
        <w:rPr>
          <w:rFonts w:eastAsia="Times New Roman"/>
        </w:rPr>
        <w:t xml:space="preserve"> is defined in [10, TS 38.133] otherwise, </w:t>
      </w:r>
      <w:r w:rsidRPr="00923C96">
        <w:rPr>
          <w:rFonts w:eastAsia="Times New Roman"/>
          <w:lang w:val="en-US"/>
        </w:rPr>
        <w:t>and</w:t>
      </w:r>
      <w:r w:rsidRPr="00923C96">
        <w:rPr>
          <w:rFonts w:eastAsia="Times New Roman"/>
        </w:rPr>
        <w:t xml:space="preserve"> </w:t>
      </w:r>
      <w:r w:rsidRPr="00923C96">
        <w:rPr>
          <w:rFonts w:eastAsia="Times New Roman"/>
          <w:position w:val="-12"/>
        </w:rPr>
        <w:object w:dxaOrig="960" w:dyaOrig="320" w14:anchorId="0314B6E7">
          <v:shape id="_x0000_i1062" type="#_x0000_t75" style="width:44pt;height:15.7pt" o:ole="">
            <v:imagedata r:id="rId73" o:title=""/>
          </v:shape>
          <o:OLEObject Type="Embed" ProgID="Equation.3" ShapeID="_x0000_i1062" DrawAspect="Content" ObjectID="_1660178261" r:id="rId74"/>
        </w:object>
      </w:r>
      <w:r w:rsidRPr="00923C96">
        <w:rPr>
          <w:rFonts w:eastAsia="Times New Roman"/>
        </w:rPr>
        <w:t xml:space="preserve"> </w:t>
      </w:r>
      <w:proofErr w:type="spellStart"/>
      <w:r w:rsidRPr="00923C96">
        <w:rPr>
          <w:rFonts w:eastAsia="Times New Roman"/>
        </w:rPr>
        <w:t>msec</w:t>
      </w:r>
      <w:proofErr w:type="spellEnd"/>
      <w:r w:rsidRPr="00923C96">
        <w:rPr>
          <w:rFonts w:eastAsia="Times New Roman"/>
        </w:rPr>
        <w:t xml:space="preserve"> for FR1 and </w:t>
      </w:r>
      <w:r w:rsidRPr="00923C96">
        <w:rPr>
          <w:rFonts w:eastAsia="Times New Roman"/>
          <w:position w:val="-12"/>
        </w:rPr>
        <w:object w:dxaOrig="1060" w:dyaOrig="320" w14:anchorId="4CB96B33">
          <v:shape id="_x0000_i1063" type="#_x0000_t75" style="width:50.15pt;height:15.7pt" o:ole="">
            <v:imagedata r:id="rId75" o:title=""/>
          </v:shape>
          <o:OLEObject Type="Embed" ProgID="Equation.3" ShapeID="_x0000_i1063" DrawAspect="Content" ObjectID="_1660178262" r:id="rId76"/>
        </w:object>
      </w:r>
      <w:r w:rsidRPr="00923C96">
        <w:rPr>
          <w:rFonts w:eastAsia="Times New Roman"/>
        </w:rPr>
        <w:t xml:space="preserve"> </w:t>
      </w:r>
      <w:proofErr w:type="spellStart"/>
      <w:r w:rsidRPr="00923C96">
        <w:rPr>
          <w:rFonts w:eastAsia="Times New Roman"/>
        </w:rPr>
        <w:t>msec</w:t>
      </w:r>
      <w:proofErr w:type="spellEnd"/>
      <w:r w:rsidRPr="00923C96">
        <w:rPr>
          <w:rFonts w:eastAsia="Times New Roman"/>
        </w:rPr>
        <w:t xml:space="preserve"> for FR2</w:t>
      </w:r>
      <w:r w:rsidRPr="00923C96">
        <w:rPr>
          <w:rFonts w:eastAsia="Times New Roman"/>
          <w:lang w:val="en-US"/>
        </w:rPr>
        <w:t xml:space="preserve">. For a PRACH transmission using 1.25 kHz or 5 kHz SCS, the UE determines </w:t>
      </w:r>
      <w:r w:rsidRPr="00923C96">
        <w:rPr>
          <w:rFonts w:eastAsia="Times New Roman"/>
          <w:position w:val="-10"/>
        </w:rPr>
        <w:object w:dxaOrig="300" w:dyaOrig="300" w14:anchorId="00524E9D">
          <v:shape id="_x0000_i1064" type="#_x0000_t75" style="width:14.35pt;height:14.35pt" o:ole="">
            <v:imagedata r:id="rId65" o:title=""/>
          </v:shape>
          <o:OLEObject Type="Embed" ProgID="Equation.3" ShapeID="_x0000_i1064" DrawAspect="Content" ObjectID="_1660178263" r:id="rId77"/>
        </w:object>
      </w:r>
      <w:r w:rsidRPr="00923C96">
        <w:rPr>
          <w:rFonts w:eastAsia="Times New Roman"/>
        </w:rPr>
        <w:t xml:space="preserve"> assuming SCS </w:t>
      </w:r>
      <w:proofErr w:type="gramStart"/>
      <w:r w:rsidRPr="00923C96">
        <w:rPr>
          <w:rFonts w:eastAsia="Times New Roman"/>
        </w:rPr>
        <w:t xml:space="preserve">configuration </w:t>
      </w:r>
      <w:proofErr w:type="gramEnd"/>
      <w:r w:rsidRPr="00923C96">
        <w:rPr>
          <w:rFonts w:eastAsia="Times New Roman"/>
          <w:position w:val="-10"/>
        </w:rPr>
        <w:object w:dxaOrig="499" w:dyaOrig="279" w14:anchorId="709E814C">
          <v:shape id="_x0000_i1065" type="#_x0000_t75" style="width:21.85pt;height:14.35pt" o:ole="">
            <v:imagedata r:id="rId78" o:title=""/>
          </v:shape>
          <o:OLEObject Type="Embed" ProgID="Equation.3" ShapeID="_x0000_i1065" DrawAspect="Content" ObjectID="_1660178264" r:id="rId79"/>
        </w:object>
      </w:r>
      <w:r w:rsidRPr="00923C96">
        <w:rPr>
          <w:rFonts w:eastAsia="Times New Roman"/>
        </w:rPr>
        <w:t>.</w:t>
      </w:r>
    </w:p>
    <w:p w14:paraId="371AE6BB" w14:textId="77777777" w:rsidR="00923C96" w:rsidRPr="00923C96" w:rsidRDefault="00923C96" w:rsidP="00923C96">
      <w:pPr>
        <w:rPr>
          <w:rFonts w:eastAsia="Times New Roman"/>
          <w:lang w:val="en-US"/>
        </w:rPr>
      </w:pPr>
      <w:r w:rsidRPr="00923C96">
        <w:rPr>
          <w:rFonts w:eastAsia="Times New Roman"/>
          <w:lang w:val="en-US"/>
        </w:rPr>
        <w:t xml:space="preserve">For single cell operation or for operation with carrier aggregation in a same frequency band, a UE does not transmit PRACH and </w:t>
      </w:r>
      <w:r w:rsidRPr="00923C96">
        <w:rPr>
          <w:rFonts w:eastAsia="Times New Roman"/>
        </w:rPr>
        <w:t xml:space="preserve">PUSCH/PUCCH/SRS in a same slot or when a gap between the first or last symbol of a PRACH transmission in a first slot is separated by less than </w:t>
      </w:r>
      <w:r w:rsidRPr="00923C96">
        <w:rPr>
          <w:rFonts w:eastAsia="Times New Roman"/>
          <w:position w:val="-6"/>
        </w:rPr>
        <w:object w:dxaOrig="240" w:dyaOrig="240" w14:anchorId="0BD33D85">
          <v:shape id="_x0000_i1066" type="#_x0000_t75" style="width:14.35pt;height:12.3pt" o:ole="">
            <v:imagedata r:id="rId80" o:title=""/>
          </v:shape>
          <o:OLEObject Type="Embed" ProgID="Equation.3" ShapeID="_x0000_i1066" DrawAspect="Content" ObjectID="_1660178265" r:id="rId81"/>
        </w:object>
      </w:r>
      <w:r w:rsidRPr="00923C96">
        <w:rPr>
          <w:rFonts w:eastAsia="Times New Roman"/>
        </w:rPr>
        <w:t xml:space="preserve"> symbols from the last or first symbol, respectively, of a PUSCH/PUCCH/SRS transmission in a second slot where </w:t>
      </w:r>
      <w:r w:rsidRPr="00923C96">
        <w:rPr>
          <w:rFonts w:eastAsia="Times New Roman"/>
          <w:position w:val="-6"/>
        </w:rPr>
        <w:object w:dxaOrig="540" w:dyaOrig="240" w14:anchorId="41EBD163">
          <v:shape id="_x0000_i1067" type="#_x0000_t75" style="width:21.85pt;height:12.3pt" o:ole="">
            <v:imagedata r:id="rId82" o:title=""/>
          </v:shape>
          <o:OLEObject Type="Embed" ProgID="Equation.3" ShapeID="_x0000_i1067" DrawAspect="Content" ObjectID="_1660178266" r:id="rId83"/>
        </w:object>
      </w:r>
      <w:r w:rsidRPr="00923C96">
        <w:rPr>
          <w:rFonts w:eastAsia="Times New Roman"/>
        </w:rPr>
        <w:t xml:space="preserve"> for </w:t>
      </w:r>
      <w:r w:rsidRPr="00923C96">
        <w:rPr>
          <w:rFonts w:eastAsia="Times New Roman"/>
          <w:position w:val="-10"/>
        </w:rPr>
        <w:object w:dxaOrig="499" w:dyaOrig="279" w14:anchorId="0ECC940A">
          <v:shape id="_x0000_i1068" type="#_x0000_t75" style="width:21.85pt;height:14.35pt" o:ole="">
            <v:imagedata r:id="rId84" o:title=""/>
          </v:shape>
          <o:OLEObject Type="Embed" ProgID="Equation.3" ShapeID="_x0000_i1068" DrawAspect="Content" ObjectID="_1660178267" r:id="rId85"/>
        </w:object>
      </w:r>
      <w:r w:rsidRPr="00923C96">
        <w:rPr>
          <w:rFonts w:eastAsia="Times New Roman"/>
        </w:rPr>
        <w:t xml:space="preserve"> or </w:t>
      </w:r>
      <w:r w:rsidRPr="00923C96">
        <w:rPr>
          <w:rFonts w:eastAsia="Times New Roman"/>
          <w:position w:val="-10"/>
        </w:rPr>
        <w:object w:dxaOrig="480" w:dyaOrig="279" w14:anchorId="59580BA3">
          <v:shape id="_x0000_i1069" type="#_x0000_t75" style="width:21.85pt;height:14.35pt" o:ole="">
            <v:imagedata r:id="rId86" o:title=""/>
          </v:shape>
          <o:OLEObject Type="Embed" ProgID="Equation.3" ShapeID="_x0000_i1069" DrawAspect="Content" ObjectID="_1660178268" r:id="rId87"/>
        </w:object>
      </w:r>
      <w:r w:rsidRPr="00923C96">
        <w:rPr>
          <w:rFonts w:eastAsia="Times New Roman"/>
        </w:rPr>
        <w:t xml:space="preserve">, </w:t>
      </w:r>
      <w:r w:rsidRPr="00923C96">
        <w:rPr>
          <w:rFonts w:eastAsia="Times New Roman"/>
          <w:position w:val="-6"/>
        </w:rPr>
        <w:object w:dxaOrig="540" w:dyaOrig="240" w14:anchorId="21C35B69">
          <v:shape id="_x0000_i1070" type="#_x0000_t75" style="width:21.85pt;height:12.3pt" o:ole="">
            <v:imagedata r:id="rId88" o:title=""/>
          </v:shape>
          <o:OLEObject Type="Embed" ProgID="Equation.3" ShapeID="_x0000_i1070" DrawAspect="Content" ObjectID="_1660178269" r:id="rId89"/>
        </w:object>
      </w:r>
      <w:r w:rsidRPr="00923C96">
        <w:rPr>
          <w:rFonts w:eastAsia="Times New Roman"/>
        </w:rPr>
        <w:t xml:space="preserve"> for </w:t>
      </w:r>
      <w:r w:rsidRPr="00923C96">
        <w:rPr>
          <w:rFonts w:eastAsia="Times New Roman"/>
          <w:position w:val="-10"/>
        </w:rPr>
        <w:object w:dxaOrig="520" w:dyaOrig="279" w14:anchorId="5E9693E6">
          <v:shape id="_x0000_i1071" type="#_x0000_t75" style="width:21.85pt;height:14.35pt" o:ole="">
            <v:imagedata r:id="rId90" o:title=""/>
          </v:shape>
          <o:OLEObject Type="Embed" ProgID="Equation.3" ShapeID="_x0000_i1071" DrawAspect="Content" ObjectID="_1660178270" r:id="rId91"/>
        </w:object>
      </w:r>
      <w:r w:rsidRPr="00923C96">
        <w:rPr>
          <w:rFonts w:eastAsia="Times New Roman"/>
        </w:rPr>
        <w:t xml:space="preserve"> or </w:t>
      </w:r>
      <w:r w:rsidRPr="00923C96">
        <w:rPr>
          <w:rFonts w:eastAsia="Times New Roman"/>
          <w:position w:val="-10"/>
        </w:rPr>
        <w:object w:dxaOrig="499" w:dyaOrig="279" w14:anchorId="51B4C6B4">
          <v:shape id="_x0000_i1072" type="#_x0000_t75" style="width:21.85pt;height:14.35pt" o:ole="">
            <v:imagedata r:id="rId92" o:title=""/>
          </v:shape>
          <o:OLEObject Type="Embed" ProgID="Equation.3" ShapeID="_x0000_i1072" DrawAspect="Content" ObjectID="_1660178271" r:id="rId93"/>
        </w:object>
      </w:r>
      <w:r w:rsidRPr="00923C96">
        <w:rPr>
          <w:rFonts w:eastAsia="Times New Roman"/>
        </w:rPr>
        <w:t xml:space="preserve">, and </w:t>
      </w:r>
      <w:r w:rsidRPr="00923C96">
        <w:rPr>
          <w:rFonts w:eastAsia="Times New Roman"/>
          <w:position w:val="-10"/>
        </w:rPr>
        <w:object w:dxaOrig="220" w:dyaOrig="240" w14:anchorId="1F37D3AA">
          <v:shape id="_x0000_i1073" type="#_x0000_t75" style="width:14.35pt;height:12.3pt" o:ole="">
            <v:imagedata r:id="rId67" o:title=""/>
          </v:shape>
          <o:OLEObject Type="Embed" ProgID="Equation.3" ShapeID="_x0000_i1073" DrawAspect="Content" ObjectID="_1660178272" r:id="rId94"/>
        </w:object>
      </w:r>
      <w:r w:rsidRPr="00923C96">
        <w:rPr>
          <w:rFonts w:eastAsia="Times New Roman"/>
        </w:rPr>
        <w:t xml:space="preserve"> is the SCS configuration for the active UL BWP.</w:t>
      </w:r>
    </w:p>
    <w:p w14:paraId="3F65DA98" w14:textId="2AED9525" w:rsidR="00923C96" w:rsidRPr="00D2145B" w:rsidRDefault="00923C96" w:rsidP="004C7228">
      <w:pPr>
        <w:jc w:val="center"/>
        <w:rPr>
          <w:color w:val="FF0000"/>
          <w:kern w:val="2"/>
          <w:lang w:eastAsia="zh-CN"/>
        </w:rPr>
      </w:pPr>
      <w:r w:rsidRPr="0074098C">
        <w:rPr>
          <w:b/>
          <w:iCs/>
          <w:color w:val="FF0000"/>
          <w:sz w:val="28"/>
        </w:rPr>
        <w:t>&lt;Unchanged parts are omitted&gt;</w:t>
      </w:r>
    </w:p>
    <w:sectPr w:rsidR="00923C96" w:rsidRPr="00D2145B" w:rsidSect="000B7FED">
      <w:headerReference w:type="defaul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457B7" w14:textId="77777777" w:rsidR="006F5C53" w:rsidRDefault="006F5C53">
      <w:r>
        <w:separator/>
      </w:r>
    </w:p>
  </w:endnote>
  <w:endnote w:type="continuationSeparator" w:id="0">
    <w:p w14:paraId="52B08ED5" w14:textId="77777777" w:rsidR="006F5C53" w:rsidRDefault="006F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E11AC" w14:textId="77777777" w:rsidR="006F5C53" w:rsidRDefault="006F5C53">
      <w:r>
        <w:separator/>
      </w:r>
    </w:p>
  </w:footnote>
  <w:footnote w:type="continuationSeparator" w:id="0">
    <w:p w14:paraId="4E4B214E" w14:textId="77777777" w:rsidR="006F5C53" w:rsidRDefault="006F5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24A0B"/>
    <w:rsid w:val="00033E20"/>
    <w:rsid w:val="00034924"/>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80D29"/>
    <w:rsid w:val="00183B84"/>
    <w:rsid w:val="00192564"/>
    <w:rsid w:val="00192C46"/>
    <w:rsid w:val="001A08B3"/>
    <w:rsid w:val="001A5704"/>
    <w:rsid w:val="001A7B60"/>
    <w:rsid w:val="001B52F0"/>
    <w:rsid w:val="001B7A65"/>
    <w:rsid w:val="001C6CAD"/>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C11"/>
    <w:rsid w:val="00284FEB"/>
    <w:rsid w:val="002860C4"/>
    <w:rsid w:val="00293E84"/>
    <w:rsid w:val="00297B58"/>
    <w:rsid w:val="002A74BC"/>
    <w:rsid w:val="002A7F6D"/>
    <w:rsid w:val="002B5741"/>
    <w:rsid w:val="002B7A44"/>
    <w:rsid w:val="002F2CFA"/>
    <w:rsid w:val="002F3B0D"/>
    <w:rsid w:val="002F3CEA"/>
    <w:rsid w:val="0030167E"/>
    <w:rsid w:val="00305409"/>
    <w:rsid w:val="003361AE"/>
    <w:rsid w:val="003609EF"/>
    <w:rsid w:val="0036231A"/>
    <w:rsid w:val="0036562B"/>
    <w:rsid w:val="00366225"/>
    <w:rsid w:val="00374DD4"/>
    <w:rsid w:val="00381290"/>
    <w:rsid w:val="00381B4E"/>
    <w:rsid w:val="0039493B"/>
    <w:rsid w:val="00396175"/>
    <w:rsid w:val="003E1A36"/>
    <w:rsid w:val="00410371"/>
    <w:rsid w:val="00413A5E"/>
    <w:rsid w:val="00416161"/>
    <w:rsid w:val="004242F1"/>
    <w:rsid w:val="004604E6"/>
    <w:rsid w:val="004777EC"/>
    <w:rsid w:val="00494A5B"/>
    <w:rsid w:val="004A2D13"/>
    <w:rsid w:val="004B563F"/>
    <w:rsid w:val="004B67D2"/>
    <w:rsid w:val="004B75B7"/>
    <w:rsid w:val="004C42A1"/>
    <w:rsid w:val="004C5048"/>
    <w:rsid w:val="004C7228"/>
    <w:rsid w:val="004C7C42"/>
    <w:rsid w:val="004D4027"/>
    <w:rsid w:val="004D617C"/>
    <w:rsid w:val="004E123F"/>
    <w:rsid w:val="004E3720"/>
    <w:rsid w:val="004E3BA7"/>
    <w:rsid w:val="004E43AE"/>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76B71"/>
    <w:rsid w:val="00695808"/>
    <w:rsid w:val="006B46FB"/>
    <w:rsid w:val="006E0BCC"/>
    <w:rsid w:val="006E21FB"/>
    <w:rsid w:val="006E2AB8"/>
    <w:rsid w:val="006F466E"/>
    <w:rsid w:val="006F5C53"/>
    <w:rsid w:val="006F6A3C"/>
    <w:rsid w:val="007072AB"/>
    <w:rsid w:val="007306A4"/>
    <w:rsid w:val="00731AA2"/>
    <w:rsid w:val="00735709"/>
    <w:rsid w:val="007603CD"/>
    <w:rsid w:val="00761E98"/>
    <w:rsid w:val="00777CBE"/>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07EB2"/>
    <w:rsid w:val="008279FA"/>
    <w:rsid w:val="00832763"/>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3C96"/>
    <w:rsid w:val="00941E30"/>
    <w:rsid w:val="00953AD0"/>
    <w:rsid w:val="00955C00"/>
    <w:rsid w:val="009777D9"/>
    <w:rsid w:val="00991B88"/>
    <w:rsid w:val="009A5753"/>
    <w:rsid w:val="009A579D"/>
    <w:rsid w:val="009E3297"/>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B0"/>
    <w:rsid w:val="00D97095"/>
    <w:rsid w:val="00DB13C6"/>
    <w:rsid w:val="00DB52F2"/>
    <w:rsid w:val="00DD42F4"/>
    <w:rsid w:val="00DE34CF"/>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image" Target="media/image20.wmf"/><Relationship Id="rId68" Type="http://schemas.openxmlformats.org/officeDocument/2006/relationships/oleObject" Target="embeddings/oleObject35.bin"/><Relationship Id="rId84" Type="http://schemas.openxmlformats.org/officeDocument/2006/relationships/image" Target="media/image30.wmf"/><Relationship Id="rId89" Type="http://schemas.openxmlformats.org/officeDocument/2006/relationships/oleObject" Target="embeddings/oleObject46.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oleObject" Target="embeddings/oleObject41.bin"/><Relationship Id="rId5" Type="http://schemas.openxmlformats.org/officeDocument/2006/relationships/settings" Target="settings.xml"/><Relationship Id="rId90" Type="http://schemas.openxmlformats.org/officeDocument/2006/relationships/image" Target="media/image33.wmf"/><Relationship Id="rId95"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image" Target="media/image23.wmf"/><Relationship Id="rId80" Type="http://schemas.openxmlformats.org/officeDocument/2006/relationships/image" Target="media/image28.wmf"/><Relationship Id="rId85" Type="http://schemas.openxmlformats.org/officeDocument/2006/relationships/oleObject" Target="embeddings/oleObject4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5.wmf"/><Relationship Id="rId59" Type="http://schemas.openxmlformats.org/officeDocument/2006/relationships/oleObject" Target="embeddings/oleObject30.bin"/><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26.wmf"/><Relationship Id="rId83" Type="http://schemas.openxmlformats.org/officeDocument/2006/relationships/oleObject" Target="embeddings/oleObject43.bin"/><Relationship Id="rId88" Type="http://schemas.openxmlformats.org/officeDocument/2006/relationships/image" Target="media/image32.wmf"/><Relationship Id="rId91" Type="http://schemas.openxmlformats.org/officeDocument/2006/relationships/oleObject" Target="embeddings/oleObject47.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image" Target="media/image27.wmf"/><Relationship Id="rId81" Type="http://schemas.openxmlformats.org/officeDocument/2006/relationships/oleObject" Target="embeddings/oleObject42.bin"/><Relationship Id="rId86" Type="http://schemas.openxmlformats.org/officeDocument/2006/relationships/image" Target="media/image31.wmf"/><Relationship Id="rId94"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5.bin"/><Relationship Id="rId61" Type="http://schemas.openxmlformats.org/officeDocument/2006/relationships/image" Target="media/image19.wmf"/><Relationship Id="rId82" Type="http://schemas.openxmlformats.org/officeDocument/2006/relationships/image" Target="media/image29.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17.wmf"/><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03BC-CB44-4EF3-9B2F-4C579B3D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1900-01-01T07:00:00Z</cp:lastPrinted>
  <dcterms:created xsi:type="dcterms:W3CDTF">2020-08-07T21:10:00Z</dcterms:created>
  <dcterms:modified xsi:type="dcterms:W3CDTF">2020-08-28T15:01:00Z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(3)U+hFoooxbVBYv8RcSWvrQ5LT778trnpPvRESmNNCvmMfmu8KOyT1SjeRJ4BDMR2UFoTodwcn
0gW0d9HvLuyrW1oImoJ/AP8rkXBgvcx9ctKeVZkxj3QHwRx8/uvwk0Ehx2ipWPpH/NvZ2cmt
mDeVP8XFbCk6XqwVR8cvsK3wHmxYOz9p3dj5iuapVO0e2sOfPgkBqsxOimwf3J+QmvoS4uSM
WFXKjDmlpnm0yMSrwx</vt:lpwstr>
  </property>
  <property fmtid="{D5CDD505-2E9C-101B-9397-08002B2CF9AE}" pid="22" name="_2015_ms_pID_7253431">
    <vt:lpwstr>Fb/0dTGjE9n/uilF7srwWmiVQ2wqCcA+D8zDzKaY1GHiLQZFw+kARH
ia7AtrxEYXyZIvezjQaHT/hrFFw3EgfDQiM6lMEpkkHMTQ1lgfFj9h1/q5dzDgo6BvD2UiSZ
UEbZkJrk35DgCxFuNBELSoB9Aqx8eJUlHkxnVSNk8T8Yj+ExxHvI/bFex7mAFYU3tzO3Mz4p
sVVgGom+Dv7GiiK5fIeC03zg0Xly/G4ZJhYI</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1597823949</vt:lpwstr>
  </property>
</Properties>
</file>